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F6161" w14:textId="77777777" w:rsidR="00406B45" w:rsidRPr="00406B45" w:rsidRDefault="00406B45" w:rsidP="00406B45">
      <w:pPr>
        <w:spacing w:line="259" w:lineRule="auto"/>
        <w:rPr>
          <w:rFonts w:ascii="Calibri" w:eastAsia="Aptos" w:hAnsi="Calibri" w:cs="Calibri"/>
          <w:sz w:val="20"/>
          <w:szCs w:val="20"/>
        </w:rPr>
      </w:pPr>
      <w:r w:rsidRPr="00406B45">
        <w:rPr>
          <w:rFonts w:ascii="Calibri" w:eastAsia="Aptos" w:hAnsi="Calibri" w:cs="Calibri"/>
          <w:sz w:val="20"/>
          <w:szCs w:val="20"/>
        </w:rPr>
        <w:t>[</w:t>
      </w:r>
      <w:r w:rsidRPr="00406B45">
        <w:rPr>
          <w:rFonts w:ascii="Calibri" w:eastAsia="Aptos" w:hAnsi="Calibri" w:cs="Calibri"/>
          <w:i/>
          <w:iCs/>
          <w:sz w:val="20"/>
          <w:szCs w:val="20"/>
        </w:rPr>
        <w:t>Vorname</w:t>
      </w:r>
      <w:r w:rsidRPr="00406B45">
        <w:rPr>
          <w:rFonts w:ascii="Calibri" w:eastAsia="Aptos" w:hAnsi="Calibri" w:cs="Calibri"/>
          <w:sz w:val="20"/>
          <w:szCs w:val="20"/>
        </w:rPr>
        <w:t xml:space="preserve"> </w:t>
      </w:r>
      <w:r w:rsidRPr="00406B45">
        <w:rPr>
          <w:rFonts w:ascii="Calibri" w:eastAsia="Aptos" w:hAnsi="Calibri" w:cs="Calibri"/>
          <w:i/>
          <w:iCs/>
          <w:sz w:val="20"/>
          <w:szCs w:val="20"/>
        </w:rPr>
        <w:t>Name</w:t>
      </w:r>
      <w:r w:rsidRPr="00406B45">
        <w:rPr>
          <w:rFonts w:ascii="Calibri" w:eastAsia="Aptos" w:hAnsi="Calibri" w:cs="Calibri"/>
          <w:sz w:val="20"/>
          <w:szCs w:val="20"/>
        </w:rPr>
        <w:t>], MdB</w:t>
      </w:r>
      <w:r w:rsidRPr="00406B45">
        <w:rPr>
          <w:rFonts w:ascii="Calibri" w:eastAsia="Aptos" w:hAnsi="Calibri" w:cs="Calibri"/>
          <w:sz w:val="20"/>
          <w:szCs w:val="20"/>
        </w:rPr>
        <w:br/>
        <w:t>[</w:t>
      </w:r>
      <w:r w:rsidRPr="00406B45">
        <w:rPr>
          <w:rFonts w:ascii="Calibri" w:eastAsia="Aptos" w:hAnsi="Calibri" w:cs="Calibri"/>
          <w:i/>
          <w:iCs/>
          <w:sz w:val="20"/>
          <w:szCs w:val="20"/>
        </w:rPr>
        <w:t>Anschrift</w:t>
      </w:r>
      <w:r w:rsidRPr="00406B45">
        <w:rPr>
          <w:rFonts w:ascii="Calibri" w:eastAsia="Aptos" w:hAnsi="Calibri" w:cs="Calibri"/>
          <w:sz w:val="20"/>
          <w:szCs w:val="20"/>
        </w:rPr>
        <w:t xml:space="preserve"> </w:t>
      </w:r>
      <w:r w:rsidRPr="00406B45">
        <w:rPr>
          <w:rFonts w:ascii="Calibri" w:eastAsia="Aptos" w:hAnsi="Calibri" w:cs="Calibri"/>
          <w:i/>
          <w:iCs/>
          <w:sz w:val="20"/>
          <w:szCs w:val="20"/>
        </w:rPr>
        <w:t>Wahlkreisbüro</w:t>
      </w:r>
      <w:r w:rsidRPr="00406B45">
        <w:rPr>
          <w:rFonts w:ascii="Calibri" w:eastAsia="Aptos" w:hAnsi="Calibri" w:cs="Calibri"/>
          <w:sz w:val="20"/>
          <w:szCs w:val="20"/>
        </w:rPr>
        <w:t>]</w:t>
      </w:r>
    </w:p>
    <w:p w14:paraId="6637C2D8" w14:textId="77777777" w:rsidR="00406B45" w:rsidRPr="00406B45" w:rsidRDefault="00406B45" w:rsidP="00406B45">
      <w:pPr>
        <w:spacing w:line="259" w:lineRule="auto"/>
        <w:rPr>
          <w:rFonts w:ascii="Calibri" w:eastAsia="Aptos" w:hAnsi="Calibri" w:cs="Calibri"/>
          <w:sz w:val="20"/>
          <w:szCs w:val="20"/>
        </w:rPr>
      </w:pPr>
      <w:r w:rsidRPr="00406B45">
        <w:rPr>
          <w:rFonts w:ascii="Calibri" w:eastAsia="Aptos" w:hAnsi="Calibri" w:cs="Calibri"/>
          <w:sz w:val="20"/>
          <w:szCs w:val="20"/>
        </w:rPr>
        <w:t xml:space="preserve">oder </w:t>
      </w:r>
      <w:r w:rsidRPr="00406B45">
        <w:rPr>
          <w:rFonts w:ascii="Calibri" w:eastAsia="Aptos" w:hAnsi="Calibri" w:cs="Calibri"/>
          <w:sz w:val="20"/>
          <w:szCs w:val="20"/>
        </w:rPr>
        <w:br/>
        <w:t>Deutscher Bundestag</w:t>
      </w:r>
      <w:r w:rsidRPr="00406B45">
        <w:rPr>
          <w:rFonts w:ascii="Calibri" w:eastAsia="Aptos" w:hAnsi="Calibri" w:cs="Calibri"/>
          <w:sz w:val="20"/>
          <w:szCs w:val="20"/>
        </w:rPr>
        <w:br/>
        <w:t>Platz der Republik 1</w:t>
      </w:r>
      <w:r w:rsidRPr="00406B45">
        <w:rPr>
          <w:rFonts w:ascii="Calibri" w:eastAsia="Aptos" w:hAnsi="Calibri" w:cs="Calibri"/>
          <w:sz w:val="20"/>
          <w:szCs w:val="20"/>
        </w:rPr>
        <w:br/>
        <w:t xml:space="preserve">11011 Berlin </w:t>
      </w:r>
    </w:p>
    <w:p w14:paraId="043AB4EF" w14:textId="77777777" w:rsidR="00406B45" w:rsidRPr="00406B45" w:rsidRDefault="00406B45" w:rsidP="00406B45">
      <w:pPr>
        <w:spacing w:line="259" w:lineRule="auto"/>
        <w:rPr>
          <w:rFonts w:ascii="Calibri" w:eastAsia="Aptos" w:hAnsi="Calibri" w:cs="Calibri"/>
          <w:sz w:val="20"/>
          <w:szCs w:val="20"/>
        </w:rPr>
      </w:pPr>
    </w:p>
    <w:p w14:paraId="5B3BEDD8" w14:textId="77777777" w:rsidR="00406B45" w:rsidRPr="00406B45" w:rsidRDefault="00406B45" w:rsidP="00406B45">
      <w:pPr>
        <w:spacing w:line="259" w:lineRule="auto"/>
        <w:jc w:val="right"/>
        <w:rPr>
          <w:rFonts w:ascii="Calibri" w:eastAsia="Aptos" w:hAnsi="Calibri" w:cs="Calibri"/>
          <w:sz w:val="20"/>
          <w:szCs w:val="20"/>
        </w:rPr>
      </w:pPr>
    </w:p>
    <w:p w14:paraId="25205A14" w14:textId="77777777" w:rsidR="00406B45" w:rsidRPr="00406B45" w:rsidRDefault="00406B45" w:rsidP="00406B45">
      <w:pPr>
        <w:spacing w:line="259" w:lineRule="auto"/>
        <w:jc w:val="right"/>
        <w:rPr>
          <w:rFonts w:ascii="Calibri" w:eastAsia="Aptos" w:hAnsi="Calibri" w:cs="Calibri"/>
          <w:sz w:val="20"/>
          <w:szCs w:val="20"/>
        </w:rPr>
      </w:pPr>
      <w:r w:rsidRPr="00406B45">
        <w:rPr>
          <w:rFonts w:ascii="Calibri" w:eastAsia="Aptos" w:hAnsi="Calibri" w:cs="Calibri"/>
          <w:sz w:val="20"/>
          <w:szCs w:val="20"/>
        </w:rPr>
        <w:t>[</w:t>
      </w:r>
      <w:r w:rsidRPr="00406B45">
        <w:rPr>
          <w:rFonts w:ascii="Calibri" w:eastAsia="Aptos" w:hAnsi="Calibri" w:cs="Calibri"/>
          <w:i/>
          <w:iCs/>
          <w:sz w:val="20"/>
          <w:szCs w:val="20"/>
        </w:rPr>
        <w:t>Ort, Datum</w:t>
      </w:r>
      <w:r w:rsidRPr="00406B45">
        <w:rPr>
          <w:rFonts w:ascii="Calibri" w:eastAsia="Aptos" w:hAnsi="Calibri" w:cs="Calibri"/>
          <w:sz w:val="20"/>
          <w:szCs w:val="20"/>
        </w:rPr>
        <w:t>]</w:t>
      </w:r>
    </w:p>
    <w:p w14:paraId="5CF42E97" w14:textId="77777777" w:rsidR="00A537D1" w:rsidRDefault="00A537D1" w:rsidP="00406B45">
      <w:pPr>
        <w:spacing w:line="259" w:lineRule="auto"/>
        <w:jc w:val="both"/>
        <w:rPr>
          <w:rFonts w:ascii="Calibri" w:eastAsia="Aptos" w:hAnsi="Calibri" w:cs="Calibri"/>
          <w:sz w:val="20"/>
          <w:szCs w:val="20"/>
        </w:rPr>
      </w:pPr>
    </w:p>
    <w:p w14:paraId="652C663D" w14:textId="46BD084C" w:rsidR="00406B45" w:rsidRPr="00A537D1" w:rsidRDefault="00A537D1" w:rsidP="00406B45">
      <w:pPr>
        <w:spacing w:line="259" w:lineRule="auto"/>
        <w:jc w:val="both"/>
        <w:rPr>
          <w:rFonts w:ascii="Calibri" w:eastAsia="Aptos" w:hAnsi="Calibri" w:cs="Calibri"/>
          <w:b/>
          <w:bCs/>
          <w:sz w:val="20"/>
          <w:szCs w:val="20"/>
        </w:rPr>
      </w:pPr>
      <w:r w:rsidRPr="00A537D1">
        <w:rPr>
          <w:rFonts w:ascii="Calibri" w:eastAsia="Aptos" w:hAnsi="Calibri" w:cs="Calibri"/>
          <w:b/>
          <w:bCs/>
          <w:sz w:val="20"/>
          <w:szCs w:val="20"/>
        </w:rPr>
        <w:t>Appell für eine verbraucherfreundliche Umsetzung der Förderung der Reparatur von Waren</w:t>
      </w:r>
    </w:p>
    <w:p w14:paraId="4E8751D4" w14:textId="77777777" w:rsidR="00A537D1" w:rsidRDefault="00A537D1" w:rsidP="00406B45">
      <w:pPr>
        <w:spacing w:line="259" w:lineRule="auto"/>
        <w:jc w:val="both"/>
        <w:rPr>
          <w:rFonts w:ascii="Calibri" w:eastAsia="Aptos" w:hAnsi="Calibri" w:cs="Calibri"/>
          <w:sz w:val="20"/>
          <w:szCs w:val="20"/>
        </w:rPr>
      </w:pPr>
    </w:p>
    <w:p w14:paraId="735B1C1B" w14:textId="1EAC2EAC" w:rsidR="00406B45" w:rsidRDefault="00406B45" w:rsidP="00406B45">
      <w:pPr>
        <w:spacing w:line="259" w:lineRule="auto"/>
        <w:jc w:val="both"/>
        <w:rPr>
          <w:rFonts w:ascii="Calibri" w:eastAsia="Aptos" w:hAnsi="Calibri" w:cs="Calibri"/>
          <w:sz w:val="20"/>
          <w:szCs w:val="20"/>
        </w:rPr>
      </w:pPr>
      <w:r w:rsidRPr="00406B45">
        <w:rPr>
          <w:rFonts w:ascii="Calibri" w:eastAsia="Aptos" w:hAnsi="Calibri" w:cs="Calibri"/>
          <w:sz w:val="20"/>
          <w:szCs w:val="20"/>
        </w:rPr>
        <w:t>Sehr geehrte/r Frau/Herr Abgeordnete/r [</w:t>
      </w:r>
      <w:r w:rsidRPr="00406B45">
        <w:rPr>
          <w:rFonts w:ascii="Calibri" w:eastAsia="Aptos" w:hAnsi="Calibri" w:cs="Calibri"/>
          <w:i/>
          <w:iCs/>
          <w:sz w:val="20"/>
          <w:szCs w:val="20"/>
        </w:rPr>
        <w:t>Name</w:t>
      </w:r>
      <w:r w:rsidRPr="00406B45">
        <w:rPr>
          <w:rFonts w:ascii="Calibri" w:eastAsia="Aptos" w:hAnsi="Calibri" w:cs="Calibri"/>
          <w:sz w:val="20"/>
          <w:szCs w:val="20"/>
        </w:rPr>
        <w:t>],</w:t>
      </w:r>
    </w:p>
    <w:p w14:paraId="68E077C6" w14:textId="77777777" w:rsidR="00C235F5" w:rsidRPr="00406B4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t>als Autohaus und Kfz-Werkstatt in Ihrem Wahlkreis wenden wir uns heute mit großer Sorge an Sie.</w:t>
      </w:r>
    </w:p>
    <w:p w14:paraId="23534D27" w14:textId="77777777" w:rsidR="00C235F5" w:rsidRPr="00406B4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t>Der Deutsche Bundestag wird sich in Kürze mit dem sogenannten „Recht auf Reparatur“ befassen. Grundsätzlich unterstützen wir als Kfz-Gewerbe das Ziel, Reparaturen zu fördern und Produkte länger nutzbar zu machen. Unsere Werkstätten stehen tagtäglich genau dafür.</w:t>
      </w:r>
    </w:p>
    <w:p w14:paraId="64455743" w14:textId="77777777" w:rsidR="00C235F5" w:rsidRPr="00406B4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t>Problematisch ist jedoch, dass der aktuelle Gesetzentwurf Regelungen, die ursprünglich für klassische Verbrauchergeräte wie Smartphones, Waschmaschinen oder Kühlschränke gedacht waren, pauschal auch auf Kraftfahrzeuge anwenden würde.</w:t>
      </w:r>
    </w:p>
    <w:p w14:paraId="2FA07A16" w14:textId="77777777" w:rsidR="00C235F5" w:rsidRPr="00406B4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t>Konkret geht es darum, dass sich nach einer Reparatur die Gewährleistungsfrist pauschal um weitere zwölf Monate verlängern kann – auch bei technisch hochkomplexen Fahrzeugen mit tausenden voneinander unabhängigen Bauteilen.</w:t>
      </w:r>
    </w:p>
    <w:p w14:paraId="3A8E7892" w14:textId="77777777" w:rsidR="00C235F5" w:rsidRPr="00406B4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t>Der Gesetzentwurf behandelt Kühlschränke und Kraftfahrzeuge damit weitgehend nach derselben Logik – obwohl beide Produktgruppen technisch und haftungsrechtlich kaum vergleichbar sind.</w:t>
      </w:r>
    </w:p>
    <w:p w14:paraId="4B83B9F3" w14:textId="77777777" w:rsidR="00C235F5" w:rsidRPr="00406B4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t>Für uns als mittelständischer Kfz-Betrieb hätte dies erhebliche praktische Folgen.</w:t>
      </w:r>
    </w:p>
    <w:p w14:paraId="5D104592" w14:textId="77777777" w:rsidR="00C235F5" w:rsidRPr="00406B4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t>Bereits heute ist der Ankauf älterer Gebrauchtfahrzeuge mit erheblichen Risiken verbunden. Wenn künftig nach jeder Reparatur zusätzliche und kaum kalkulierbare Haftungsrisiken entstehen, wird dies zwangsläufig Auswirkungen auf den Gebrauchtwagenhandel haben.</w:t>
      </w:r>
    </w:p>
    <w:p w14:paraId="2E0E0930" w14:textId="77777777" w:rsidR="00C235F5" w:rsidRPr="00406B4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t>Viele Betriebe werden sich künftig sehr genau überlegen müssen, ob ältere Fahrzeuge überhaupt noch in Zahlung genommen oder weiterverkauft werden können.</w:t>
      </w:r>
    </w:p>
    <w:p w14:paraId="258F1DC8" w14:textId="77777777" w:rsidR="00C235F5" w:rsidRPr="00406B4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t>Die Folgen träfen am Ende nicht nur die Betriebe, sondern auch Verbraucherinnen und Verbraucher:</w:t>
      </w:r>
    </w:p>
    <w:p w14:paraId="7E763C52" w14:textId="77777777" w:rsidR="00C235F5" w:rsidRPr="00406B4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t>Weniger Angebot an bezahlbaren Gebrauchtwagen, steigende Preise und ein erschwerter Zugang zu individueller Mobilität.</w:t>
      </w:r>
    </w:p>
    <w:p w14:paraId="0EA4143A" w14:textId="77777777" w:rsidR="00C235F5" w:rsidRPr="00406B4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t>Besonders kritisch sehen wir, dass Kraftfahrzeuge von der eigentlichen Reparaturverpflichtung der EU-Richtlinie gar nicht erfasst sind. Dennoch sollen die haftungsrechtlichen Folgen nun faktisch auch auf den Fahrzeugbereich ausgeweitet werden.</w:t>
      </w:r>
    </w:p>
    <w:p w14:paraId="2C53F4A9" w14:textId="77777777" w:rsidR="00C235F5" w:rsidRPr="00406B4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t>Selbst die Ausschüsse des Bundesrates haben ausdrücklich vor unverhältnismäßigen Haftungsrisiken bei technisch komplexen Produkten – insbesondere Kraftfahrzeugen – gewarnt.</w:t>
      </w:r>
    </w:p>
    <w:p w14:paraId="783D9621" w14:textId="77777777" w:rsidR="00C235F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lastRenderedPageBreak/>
        <w:t>Wir bitten Sie daher, die praktischen Auswirkungen der geplanten Regelung im weiteren parlamentarischen Verfahren kritisch zu hinterfragen und sich für eine sachgerechte Differenzierung bei technisch komplexen Produkten einzusetzen.</w:t>
      </w:r>
    </w:p>
    <w:p w14:paraId="77636FC3" w14:textId="77777777" w:rsidR="003D55DF" w:rsidRPr="00406B45" w:rsidRDefault="003D55DF" w:rsidP="00406B45">
      <w:pPr>
        <w:spacing w:line="259" w:lineRule="auto"/>
        <w:rPr>
          <w:rFonts w:ascii="Calibri" w:hAnsi="Calibri" w:cs="Calibri"/>
          <w:sz w:val="20"/>
          <w:szCs w:val="20"/>
        </w:rPr>
      </w:pPr>
    </w:p>
    <w:p w14:paraId="0A493B9F" w14:textId="77777777" w:rsidR="00C235F5" w:rsidRPr="00406B4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t>Mit freundlichen Grüßen</w:t>
      </w:r>
    </w:p>
    <w:p w14:paraId="0F41F381" w14:textId="77777777" w:rsidR="00C235F5" w:rsidRPr="00406B4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t>[Name]</w:t>
      </w:r>
    </w:p>
    <w:p w14:paraId="239CDD35" w14:textId="7027546E" w:rsidR="00FF70EB" w:rsidRPr="00406B45" w:rsidRDefault="00C235F5" w:rsidP="00406B45">
      <w:pPr>
        <w:spacing w:line="259" w:lineRule="auto"/>
        <w:rPr>
          <w:rFonts w:ascii="Calibri" w:hAnsi="Calibri" w:cs="Calibri"/>
          <w:sz w:val="20"/>
          <w:szCs w:val="20"/>
        </w:rPr>
      </w:pPr>
      <w:r w:rsidRPr="00406B45">
        <w:rPr>
          <w:rFonts w:ascii="Calibri" w:hAnsi="Calibri" w:cs="Calibri"/>
          <w:sz w:val="20"/>
          <w:szCs w:val="20"/>
        </w:rPr>
        <w:t>[Autohaus / Werkstatt]</w:t>
      </w:r>
    </w:p>
    <w:sectPr w:rsidR="00FF70EB" w:rsidRPr="00406B4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239B8"/>
    <w:multiLevelType w:val="multilevel"/>
    <w:tmpl w:val="FB88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61CCF"/>
    <w:multiLevelType w:val="multilevel"/>
    <w:tmpl w:val="C3A2C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05B04"/>
    <w:multiLevelType w:val="multilevel"/>
    <w:tmpl w:val="F350D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6510C"/>
    <w:multiLevelType w:val="multilevel"/>
    <w:tmpl w:val="E0E8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F02531"/>
    <w:multiLevelType w:val="multilevel"/>
    <w:tmpl w:val="EAF8D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6522E"/>
    <w:multiLevelType w:val="multilevel"/>
    <w:tmpl w:val="F5847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3363B"/>
    <w:multiLevelType w:val="multilevel"/>
    <w:tmpl w:val="8C32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2200DF"/>
    <w:multiLevelType w:val="multilevel"/>
    <w:tmpl w:val="28186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0F69DB"/>
    <w:multiLevelType w:val="multilevel"/>
    <w:tmpl w:val="7C08D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A04608"/>
    <w:multiLevelType w:val="multilevel"/>
    <w:tmpl w:val="B55A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9146F5"/>
    <w:multiLevelType w:val="multilevel"/>
    <w:tmpl w:val="B1B4B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B565BB"/>
    <w:multiLevelType w:val="multilevel"/>
    <w:tmpl w:val="006C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6D4E55"/>
    <w:multiLevelType w:val="multilevel"/>
    <w:tmpl w:val="CC80F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C63B83"/>
    <w:multiLevelType w:val="multilevel"/>
    <w:tmpl w:val="85B8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D884646"/>
    <w:multiLevelType w:val="multilevel"/>
    <w:tmpl w:val="4C1C2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CA59F5"/>
    <w:multiLevelType w:val="multilevel"/>
    <w:tmpl w:val="C78AA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B7019E"/>
    <w:multiLevelType w:val="multilevel"/>
    <w:tmpl w:val="57F6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197553">
    <w:abstractNumId w:val="12"/>
  </w:num>
  <w:num w:numId="2" w16cid:durableId="2095279377">
    <w:abstractNumId w:val="3"/>
  </w:num>
  <w:num w:numId="3" w16cid:durableId="410473387">
    <w:abstractNumId w:val="14"/>
  </w:num>
  <w:num w:numId="4" w16cid:durableId="2056006909">
    <w:abstractNumId w:val="1"/>
  </w:num>
  <w:num w:numId="5" w16cid:durableId="444547417">
    <w:abstractNumId w:val="5"/>
  </w:num>
  <w:num w:numId="6" w16cid:durableId="1148281974">
    <w:abstractNumId w:val="8"/>
  </w:num>
  <w:num w:numId="7" w16cid:durableId="15036315">
    <w:abstractNumId w:val="9"/>
  </w:num>
  <w:num w:numId="8" w16cid:durableId="869100808">
    <w:abstractNumId w:val="13"/>
  </w:num>
  <w:num w:numId="9" w16cid:durableId="976379747">
    <w:abstractNumId w:val="6"/>
  </w:num>
  <w:num w:numId="10" w16cid:durableId="1065949601">
    <w:abstractNumId w:val="7"/>
  </w:num>
  <w:num w:numId="11" w16cid:durableId="64033569">
    <w:abstractNumId w:val="15"/>
  </w:num>
  <w:num w:numId="12" w16cid:durableId="1274290523">
    <w:abstractNumId w:val="4"/>
  </w:num>
  <w:num w:numId="13" w16cid:durableId="511652991">
    <w:abstractNumId w:val="11"/>
  </w:num>
  <w:num w:numId="14" w16cid:durableId="339310352">
    <w:abstractNumId w:val="2"/>
  </w:num>
  <w:num w:numId="15" w16cid:durableId="524440264">
    <w:abstractNumId w:val="16"/>
  </w:num>
  <w:num w:numId="16" w16cid:durableId="454446987">
    <w:abstractNumId w:val="0"/>
  </w:num>
  <w:num w:numId="17" w16cid:durableId="9655459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49"/>
    <w:rsid w:val="00031FC5"/>
    <w:rsid w:val="003D55DF"/>
    <w:rsid w:val="00406B45"/>
    <w:rsid w:val="00770A25"/>
    <w:rsid w:val="00845AED"/>
    <w:rsid w:val="00A537D1"/>
    <w:rsid w:val="00AA40ED"/>
    <w:rsid w:val="00B272A1"/>
    <w:rsid w:val="00C235F5"/>
    <w:rsid w:val="00D838EC"/>
    <w:rsid w:val="00DE2F49"/>
    <w:rsid w:val="00DE4E2B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4EB5"/>
  <w15:chartTrackingRefBased/>
  <w15:docId w15:val="{4B4D7377-2F17-46E8-9E6A-467B823D3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2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2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2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2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2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2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2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2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2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2F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2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2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2F4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2F4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2F4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2F4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2F4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2F4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2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2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2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2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2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2F4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2F4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2F4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2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2F4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2F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Malte Wessels</dc:creator>
  <cp:keywords/>
  <dc:description/>
  <cp:lastModifiedBy>Julia Black</cp:lastModifiedBy>
  <cp:revision>2</cp:revision>
  <dcterms:created xsi:type="dcterms:W3CDTF">2026-05-13T09:47:00Z</dcterms:created>
  <dcterms:modified xsi:type="dcterms:W3CDTF">2026-05-13T09:47:00Z</dcterms:modified>
</cp:coreProperties>
</file>