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D45487" w14:textId="4EE054B3" w:rsidR="000A2573" w:rsidRPr="00371BA0" w:rsidRDefault="000A2573" w:rsidP="0AAB5EB8">
      <w:pPr>
        <w:rPr>
          <w:rFonts w:ascii="Calibri" w:eastAsia="Calibri" w:hAnsi="Calibri" w:cs="Calibri"/>
          <w:sz w:val="32"/>
          <w:szCs w:val="32"/>
        </w:rPr>
      </w:pPr>
      <w:bookmarkStart w:id="0" w:name="_Hlk190330546"/>
      <w:r w:rsidRPr="00371BA0">
        <w:rPr>
          <w:rFonts w:ascii="Calibri" w:eastAsia="Calibri" w:hAnsi="Calibri" w:cs="Calibri"/>
          <w:sz w:val="32"/>
          <w:szCs w:val="32"/>
        </w:rPr>
        <w:t>Sehr geehrte Damen und Herren,</w:t>
      </w:r>
    </w:p>
    <w:p w14:paraId="06A631A5" w14:textId="41A149AD" w:rsidR="002C207D" w:rsidRPr="00371BA0" w:rsidRDefault="000A2573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>auch von mir ein herzliches Willkommen zu unserer heutigen Jahrespressekonferenz</w:t>
      </w:r>
      <w:r w:rsidR="00761B1C" w:rsidRPr="00371BA0">
        <w:rPr>
          <w:rFonts w:ascii="Calibri" w:eastAsia="Calibri" w:hAnsi="Calibri" w:cs="Calibri"/>
          <w:sz w:val="32"/>
          <w:szCs w:val="32"/>
        </w:rPr>
        <w:t>!</w:t>
      </w:r>
    </w:p>
    <w:p w14:paraId="4A8777DA" w14:textId="15927094" w:rsidR="0023055F" w:rsidRPr="00371BA0" w:rsidRDefault="0023055F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 xml:space="preserve">Als Sprecher des markengebundenen Automobilhandels kann ich den Appell unseres Präsidenten Arne Joswig </w:t>
      </w:r>
      <w:r w:rsidR="00122658" w:rsidRPr="00371BA0">
        <w:rPr>
          <w:rFonts w:ascii="Calibri" w:eastAsia="Calibri" w:hAnsi="Calibri" w:cs="Calibri"/>
          <w:sz w:val="32"/>
          <w:szCs w:val="32"/>
        </w:rPr>
        <w:t>an die Politik nur unterstützen.</w:t>
      </w:r>
    </w:p>
    <w:p w14:paraId="51171AAE" w14:textId="4E802673" w:rsidR="0EC0D779" w:rsidRPr="00371BA0" w:rsidRDefault="46C13B4C" w:rsidP="0CC30A25">
      <w:pPr>
        <w:spacing w:line="257" w:lineRule="auto"/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 xml:space="preserve">Denn das vergangene Jahr war auch ganz klar ein verlorenes Jahr für die Elektromobilität in Deutschland. Nachdem der Umweltbonus in einer Nacht- und Nebelaktion Ende 2023 gekippt wurde, brachen die Neuzulassungen batterieelektrischer Fahrzeuge </w:t>
      </w:r>
      <w:r w:rsidR="2BA50F20" w:rsidRPr="00371BA0">
        <w:rPr>
          <w:rFonts w:ascii="Calibri" w:eastAsia="Calibri" w:hAnsi="Calibri" w:cs="Calibri"/>
          <w:sz w:val="32"/>
          <w:szCs w:val="32"/>
        </w:rPr>
        <w:t>2024</w:t>
      </w:r>
      <w:r w:rsidRPr="00371BA0">
        <w:rPr>
          <w:rFonts w:ascii="Calibri" w:eastAsia="Calibri" w:hAnsi="Calibri" w:cs="Calibri"/>
          <w:sz w:val="32"/>
          <w:szCs w:val="32"/>
        </w:rPr>
        <w:t xml:space="preserve"> erwartungsgemäß ein – um </w:t>
      </w:r>
      <w:r w:rsidR="0068468A" w:rsidRPr="00371BA0">
        <w:rPr>
          <w:rFonts w:ascii="Calibri" w:eastAsia="Calibri" w:hAnsi="Calibri" w:cs="Calibri"/>
          <w:sz w:val="32"/>
          <w:szCs w:val="32"/>
        </w:rPr>
        <w:t>fast 30 Prozent</w:t>
      </w:r>
      <w:r w:rsidRPr="00371BA0">
        <w:rPr>
          <w:rFonts w:ascii="Calibri" w:eastAsia="Calibri" w:hAnsi="Calibri" w:cs="Calibri"/>
          <w:sz w:val="32"/>
          <w:szCs w:val="32"/>
        </w:rPr>
        <w:t>.</w:t>
      </w:r>
    </w:p>
    <w:p w14:paraId="2C1D701D" w14:textId="39E56967" w:rsidR="0EC0D779" w:rsidRPr="00371BA0" w:rsidRDefault="46C13B4C" w:rsidP="0CC30A25">
      <w:pPr>
        <w:spacing w:line="257" w:lineRule="auto"/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 xml:space="preserve">Und die Politik </w:t>
      </w:r>
      <w:r w:rsidR="0068468A" w:rsidRPr="00371BA0">
        <w:rPr>
          <w:rFonts w:ascii="Calibri" w:eastAsia="Calibri" w:hAnsi="Calibri" w:cs="Calibri"/>
          <w:sz w:val="32"/>
          <w:szCs w:val="32"/>
        </w:rPr>
        <w:t>hat</w:t>
      </w:r>
      <w:r w:rsidRPr="00371BA0">
        <w:rPr>
          <w:rFonts w:ascii="Calibri" w:eastAsia="Calibri" w:hAnsi="Calibri" w:cs="Calibri"/>
          <w:sz w:val="32"/>
          <w:szCs w:val="32"/>
        </w:rPr>
        <w:t xml:space="preserve"> </w:t>
      </w:r>
      <w:r w:rsidR="0068468A" w:rsidRPr="00371BA0">
        <w:rPr>
          <w:rFonts w:ascii="Calibri" w:eastAsia="Calibri" w:hAnsi="Calibri" w:cs="Calibri"/>
          <w:sz w:val="32"/>
          <w:szCs w:val="32"/>
        </w:rPr>
        <w:t>im letzten Jahr</w:t>
      </w:r>
      <w:r w:rsidRPr="00371BA0">
        <w:rPr>
          <w:rFonts w:ascii="Calibri" w:eastAsia="Calibri" w:hAnsi="Calibri" w:cs="Calibri"/>
          <w:sz w:val="32"/>
          <w:szCs w:val="32"/>
        </w:rPr>
        <w:t xml:space="preserve"> tatenlos zugesehen, </w:t>
      </w:r>
      <w:r w:rsidR="0068468A" w:rsidRPr="00371BA0">
        <w:rPr>
          <w:rFonts w:ascii="Calibri" w:eastAsia="Calibri" w:hAnsi="Calibri" w:cs="Calibri"/>
          <w:sz w:val="32"/>
          <w:szCs w:val="32"/>
        </w:rPr>
        <w:t xml:space="preserve">wie Monat für Monat die Neuzulassungen für Elektrofahrzeuge </w:t>
      </w:r>
      <w:r w:rsidR="005B67AB" w:rsidRPr="00371BA0">
        <w:rPr>
          <w:rFonts w:ascii="Calibri" w:eastAsia="Calibri" w:hAnsi="Calibri" w:cs="Calibri"/>
          <w:sz w:val="32"/>
          <w:szCs w:val="32"/>
        </w:rPr>
        <w:t xml:space="preserve">in den Keller </w:t>
      </w:r>
      <w:r w:rsidR="4BB23A37" w:rsidRPr="00371BA0">
        <w:rPr>
          <w:rFonts w:ascii="Calibri" w:eastAsia="Calibri" w:hAnsi="Calibri" w:cs="Calibri"/>
          <w:sz w:val="32"/>
          <w:szCs w:val="32"/>
        </w:rPr>
        <w:t>ging</w:t>
      </w:r>
      <w:r w:rsidR="002F6670">
        <w:rPr>
          <w:rFonts w:ascii="Calibri" w:eastAsia="Calibri" w:hAnsi="Calibri" w:cs="Calibri"/>
          <w:sz w:val="32"/>
          <w:szCs w:val="32"/>
        </w:rPr>
        <w:t>en</w:t>
      </w:r>
      <w:r w:rsidR="005B67AB" w:rsidRPr="00371BA0">
        <w:rPr>
          <w:rFonts w:ascii="Calibri" w:eastAsia="Calibri" w:hAnsi="Calibri" w:cs="Calibri"/>
          <w:sz w:val="32"/>
          <w:szCs w:val="32"/>
        </w:rPr>
        <w:t xml:space="preserve">. </w:t>
      </w:r>
    </w:p>
    <w:p w14:paraId="1D2F3F89" w14:textId="4CAEB7F1" w:rsidR="0EC0D779" w:rsidRPr="00371BA0" w:rsidRDefault="6D471146" w:rsidP="0032345E">
      <w:pPr>
        <w:spacing w:line="257" w:lineRule="auto"/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 xml:space="preserve">Klar ist: </w:t>
      </w:r>
      <w:r w:rsidR="46C13B4C" w:rsidRPr="00371BA0">
        <w:rPr>
          <w:rFonts w:ascii="Calibri" w:eastAsia="Calibri" w:hAnsi="Calibri" w:cs="Calibri"/>
          <w:sz w:val="32"/>
          <w:szCs w:val="32"/>
        </w:rPr>
        <w:t xml:space="preserve">Während </w:t>
      </w:r>
      <w:r w:rsidR="00AF2671" w:rsidRPr="00371BA0">
        <w:rPr>
          <w:rFonts w:ascii="Calibri" w:eastAsia="Calibri" w:hAnsi="Calibri" w:cs="Calibri"/>
          <w:sz w:val="32"/>
          <w:szCs w:val="32"/>
        </w:rPr>
        <w:t>unsere direkten Nachbarländer</w:t>
      </w:r>
      <w:r w:rsidR="46C13B4C" w:rsidRPr="00371BA0">
        <w:rPr>
          <w:rFonts w:ascii="Calibri" w:eastAsia="Calibri" w:hAnsi="Calibri" w:cs="Calibri"/>
          <w:sz w:val="32"/>
          <w:szCs w:val="32"/>
        </w:rPr>
        <w:t xml:space="preserve"> in Europa konkrete und direkte Maßnahmen ergreifen, um die Nachfrage nach E-Fahrzeugen zu stärken und eine klimafreundliche Antriebswende zu befördern, verpasst die Politik in Deutschland Chancen und verharrt in Untätigkeit.</w:t>
      </w:r>
      <w:r w:rsidR="00AF2671" w:rsidRPr="00371BA0">
        <w:rPr>
          <w:rFonts w:ascii="Calibri" w:eastAsia="Calibri" w:hAnsi="Calibri" w:cs="Calibri"/>
          <w:sz w:val="32"/>
          <w:szCs w:val="32"/>
        </w:rPr>
        <w:t xml:space="preserve"> Und das liegt nicht an zu hohen Preisen der </w:t>
      </w:r>
      <w:r w:rsidR="00FA3076" w:rsidRPr="00371BA0">
        <w:rPr>
          <w:rFonts w:ascii="Calibri" w:eastAsia="Calibri" w:hAnsi="Calibri" w:cs="Calibri"/>
          <w:sz w:val="32"/>
          <w:szCs w:val="32"/>
        </w:rPr>
        <w:t xml:space="preserve">Elektrofahrzeuge oder einem Mangel an entsprechenden Modellen. </w:t>
      </w:r>
    </w:p>
    <w:p w14:paraId="47695AFD" w14:textId="35A6261E" w:rsidR="00122658" w:rsidRPr="00371BA0" w:rsidRDefault="12338C34" w:rsidP="0CC30A25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 xml:space="preserve">Tatsächlich müssen wir </w:t>
      </w:r>
      <w:r w:rsidR="50F7C4BB" w:rsidRPr="00371BA0">
        <w:rPr>
          <w:rFonts w:ascii="Calibri" w:eastAsia="Calibri" w:hAnsi="Calibri" w:cs="Calibri"/>
          <w:sz w:val="32"/>
          <w:szCs w:val="32"/>
        </w:rPr>
        <w:t>a</w:t>
      </w:r>
      <w:r w:rsidR="00122658" w:rsidRPr="00371BA0">
        <w:rPr>
          <w:rFonts w:ascii="Calibri" w:eastAsia="Calibri" w:hAnsi="Calibri" w:cs="Calibri"/>
          <w:sz w:val="32"/>
          <w:szCs w:val="32"/>
        </w:rPr>
        <w:t>ngesichts der zum 1. Januar verschärften CO</w:t>
      </w:r>
      <w:r w:rsidR="00122658" w:rsidRPr="00371BA0">
        <w:rPr>
          <w:rFonts w:ascii="Calibri" w:eastAsia="Calibri" w:hAnsi="Calibri" w:cs="Calibri"/>
          <w:sz w:val="32"/>
          <w:szCs w:val="32"/>
          <w:vertAlign w:val="subscript"/>
        </w:rPr>
        <w:t>2</w:t>
      </w:r>
      <w:r w:rsidR="00122658" w:rsidRPr="00371BA0">
        <w:rPr>
          <w:rFonts w:ascii="Calibri" w:eastAsia="Calibri" w:hAnsi="Calibri" w:cs="Calibri"/>
          <w:sz w:val="32"/>
          <w:szCs w:val="32"/>
        </w:rPr>
        <w:t xml:space="preserve">-Flottengrenzwerte </w:t>
      </w:r>
      <w:r w:rsidR="00EC7D2A" w:rsidRPr="00371BA0">
        <w:rPr>
          <w:rFonts w:ascii="Calibri" w:eastAsia="Calibri" w:hAnsi="Calibri" w:cs="Calibri"/>
          <w:sz w:val="32"/>
          <w:szCs w:val="32"/>
        </w:rPr>
        <w:t>und</w:t>
      </w:r>
      <w:r w:rsidR="001C7CCB" w:rsidRPr="00371BA0">
        <w:rPr>
          <w:rFonts w:ascii="Calibri" w:eastAsia="Calibri" w:hAnsi="Calibri" w:cs="Calibri"/>
          <w:sz w:val="32"/>
          <w:szCs w:val="32"/>
        </w:rPr>
        <w:t xml:space="preserve"> des </w:t>
      </w:r>
      <w:r w:rsidR="00CD698D" w:rsidRPr="00371BA0">
        <w:rPr>
          <w:rFonts w:ascii="Calibri" w:eastAsia="Calibri" w:hAnsi="Calibri" w:cs="Calibri"/>
          <w:sz w:val="32"/>
          <w:szCs w:val="32"/>
        </w:rPr>
        <w:t xml:space="preserve">erneut </w:t>
      </w:r>
      <w:r w:rsidR="00890EA6" w:rsidRPr="00371BA0">
        <w:rPr>
          <w:rFonts w:ascii="Calibri" w:eastAsia="Calibri" w:hAnsi="Calibri" w:cs="Calibri"/>
          <w:sz w:val="32"/>
          <w:szCs w:val="32"/>
        </w:rPr>
        <w:t>für die Kons</w:t>
      </w:r>
      <w:r w:rsidR="000C4B7E" w:rsidRPr="00371BA0">
        <w:rPr>
          <w:rFonts w:ascii="Calibri" w:eastAsia="Calibri" w:hAnsi="Calibri" w:cs="Calibri"/>
          <w:sz w:val="32"/>
          <w:szCs w:val="32"/>
        </w:rPr>
        <w:t>umenten erhöh</w:t>
      </w:r>
      <w:r w:rsidR="008C29D9" w:rsidRPr="00371BA0">
        <w:rPr>
          <w:rFonts w:ascii="Calibri" w:eastAsia="Calibri" w:hAnsi="Calibri" w:cs="Calibri"/>
          <w:sz w:val="32"/>
          <w:szCs w:val="32"/>
        </w:rPr>
        <w:t>ten C</w:t>
      </w:r>
      <w:r w:rsidR="00F94299" w:rsidRPr="00371BA0">
        <w:rPr>
          <w:rFonts w:ascii="Calibri" w:eastAsia="Calibri" w:hAnsi="Calibri" w:cs="Calibri"/>
          <w:sz w:val="32"/>
          <w:szCs w:val="32"/>
        </w:rPr>
        <w:t>O</w:t>
      </w:r>
      <w:r w:rsidR="00F94299" w:rsidRPr="00371BA0">
        <w:rPr>
          <w:rFonts w:ascii="Calibri" w:eastAsia="Calibri" w:hAnsi="Calibri" w:cs="Calibri"/>
          <w:sz w:val="32"/>
          <w:szCs w:val="32"/>
          <w:vertAlign w:val="subscript"/>
        </w:rPr>
        <w:t>2</w:t>
      </w:r>
      <w:r w:rsidR="00F94299" w:rsidRPr="00371BA0">
        <w:rPr>
          <w:rFonts w:ascii="Calibri" w:eastAsia="Calibri" w:hAnsi="Calibri" w:cs="Calibri"/>
          <w:sz w:val="32"/>
          <w:szCs w:val="32"/>
        </w:rPr>
        <w:t>-</w:t>
      </w:r>
      <w:r w:rsidR="004E75E9" w:rsidRPr="00371BA0">
        <w:rPr>
          <w:rFonts w:ascii="Calibri" w:eastAsia="Calibri" w:hAnsi="Calibri" w:cs="Calibri"/>
          <w:sz w:val="32"/>
          <w:szCs w:val="32"/>
        </w:rPr>
        <w:t>Pre</w:t>
      </w:r>
      <w:r w:rsidR="00EF6ADC" w:rsidRPr="00371BA0">
        <w:rPr>
          <w:rFonts w:ascii="Calibri" w:eastAsia="Calibri" w:hAnsi="Calibri" w:cs="Calibri"/>
          <w:sz w:val="32"/>
          <w:szCs w:val="32"/>
        </w:rPr>
        <w:t xml:space="preserve">ises auf </w:t>
      </w:r>
      <w:r w:rsidR="0E52100A" w:rsidRPr="00371BA0">
        <w:rPr>
          <w:rFonts w:ascii="Calibri" w:eastAsia="Calibri" w:hAnsi="Calibri" w:cs="Calibri"/>
          <w:sz w:val="32"/>
          <w:szCs w:val="32"/>
        </w:rPr>
        <w:t>Kraftstoffe die</w:t>
      </w:r>
      <w:r w:rsidR="00122658" w:rsidRPr="00371BA0">
        <w:rPr>
          <w:rFonts w:ascii="Calibri" w:eastAsia="Calibri" w:hAnsi="Calibri" w:cs="Calibri"/>
          <w:sz w:val="32"/>
          <w:szCs w:val="32"/>
        </w:rPr>
        <w:t xml:space="preserve"> Anstrengungen zum Hochlauf der E-Mobilität jetzt verdoppeln</w:t>
      </w:r>
      <w:r w:rsidR="0061213D" w:rsidRPr="00371BA0">
        <w:rPr>
          <w:rFonts w:ascii="Calibri" w:eastAsia="Calibri" w:hAnsi="Calibri" w:cs="Calibri"/>
          <w:sz w:val="32"/>
          <w:szCs w:val="32"/>
        </w:rPr>
        <w:t xml:space="preserve"> – darüber täuscht auch der von</w:t>
      </w:r>
      <w:r w:rsidR="001D0C72" w:rsidRPr="00371BA0">
        <w:rPr>
          <w:rFonts w:ascii="Calibri" w:eastAsia="Calibri" w:hAnsi="Calibri" w:cs="Calibri"/>
          <w:sz w:val="32"/>
          <w:szCs w:val="32"/>
        </w:rPr>
        <w:t xml:space="preserve"> einem </w:t>
      </w:r>
      <w:r w:rsidR="0061213D" w:rsidRPr="00371BA0">
        <w:rPr>
          <w:rFonts w:ascii="Calibri" w:eastAsia="Calibri" w:hAnsi="Calibri" w:cs="Calibri"/>
          <w:sz w:val="32"/>
          <w:szCs w:val="32"/>
        </w:rPr>
        <w:t>Einmaleffekt getriebene</w:t>
      </w:r>
      <w:r w:rsidR="007D09E5" w:rsidRPr="00371BA0">
        <w:rPr>
          <w:rFonts w:ascii="Calibri" w:eastAsia="Calibri" w:hAnsi="Calibri" w:cs="Calibri"/>
          <w:sz w:val="32"/>
          <w:szCs w:val="32"/>
        </w:rPr>
        <w:t xml:space="preserve"> sprunghafte</w:t>
      </w:r>
      <w:r w:rsidR="0061213D" w:rsidRPr="00371BA0">
        <w:rPr>
          <w:rFonts w:ascii="Calibri" w:eastAsia="Calibri" w:hAnsi="Calibri" w:cs="Calibri"/>
          <w:sz w:val="32"/>
          <w:szCs w:val="32"/>
        </w:rPr>
        <w:t xml:space="preserve"> Anstieg der E-Auto-Neuzulassungen im Januar nicht hinweg</w:t>
      </w:r>
      <w:r w:rsidR="001D0C72" w:rsidRPr="00371BA0">
        <w:rPr>
          <w:rFonts w:ascii="Calibri" w:eastAsia="Calibri" w:hAnsi="Calibri" w:cs="Calibri"/>
          <w:sz w:val="32"/>
          <w:szCs w:val="32"/>
        </w:rPr>
        <w:t xml:space="preserve">. </w:t>
      </w:r>
      <w:r w:rsidR="00B91D7C" w:rsidRPr="00371BA0">
        <w:rPr>
          <w:rFonts w:ascii="Calibri" w:eastAsia="Calibri" w:hAnsi="Calibri" w:cs="Calibri"/>
          <w:sz w:val="32"/>
          <w:szCs w:val="32"/>
        </w:rPr>
        <w:t>Und</w:t>
      </w:r>
      <w:r w:rsidR="001D0C72" w:rsidRPr="00371BA0">
        <w:rPr>
          <w:rFonts w:ascii="Calibri" w:eastAsia="Calibri" w:hAnsi="Calibri" w:cs="Calibri"/>
          <w:sz w:val="32"/>
          <w:szCs w:val="32"/>
        </w:rPr>
        <w:t xml:space="preserve"> die</w:t>
      </w:r>
      <w:r w:rsidR="0061213D" w:rsidRPr="00371BA0">
        <w:rPr>
          <w:rFonts w:ascii="Calibri" w:eastAsia="Calibri" w:hAnsi="Calibri" w:cs="Calibri"/>
          <w:sz w:val="32"/>
          <w:szCs w:val="32"/>
        </w:rPr>
        <w:t xml:space="preserve"> Politik kann hier</w:t>
      </w:r>
      <w:r w:rsidR="00B91D7C" w:rsidRPr="00371BA0">
        <w:rPr>
          <w:rFonts w:ascii="Calibri" w:eastAsia="Calibri" w:hAnsi="Calibri" w:cs="Calibri"/>
          <w:sz w:val="32"/>
          <w:szCs w:val="32"/>
        </w:rPr>
        <w:t xml:space="preserve"> zweifellos</w:t>
      </w:r>
      <w:r w:rsidR="0061213D" w:rsidRPr="00371BA0">
        <w:rPr>
          <w:rFonts w:ascii="Calibri" w:eastAsia="Calibri" w:hAnsi="Calibri" w:cs="Calibri"/>
          <w:sz w:val="32"/>
          <w:szCs w:val="32"/>
        </w:rPr>
        <w:t xml:space="preserve"> einen ganz wesentlichen Beitrag leisten.</w:t>
      </w:r>
    </w:p>
    <w:p w14:paraId="60C4FDF5" w14:textId="40A1A386" w:rsidR="001B4BAF" w:rsidRPr="00371BA0" w:rsidRDefault="00195DD4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>Un</w:t>
      </w:r>
      <w:r w:rsidR="00B91D7C" w:rsidRPr="00371BA0">
        <w:rPr>
          <w:rFonts w:ascii="Calibri" w:eastAsia="Calibri" w:hAnsi="Calibri" w:cs="Calibri"/>
          <w:sz w:val="32"/>
          <w:szCs w:val="32"/>
        </w:rPr>
        <w:t>sere</w:t>
      </w:r>
      <w:r w:rsidRPr="00371BA0">
        <w:rPr>
          <w:rFonts w:ascii="Calibri" w:eastAsia="Calibri" w:hAnsi="Calibri" w:cs="Calibri"/>
          <w:sz w:val="32"/>
          <w:szCs w:val="32"/>
        </w:rPr>
        <w:t xml:space="preserve"> Erhebung zeigt, </w:t>
      </w:r>
      <w:r w:rsidR="001B4BAF" w:rsidRPr="00371BA0">
        <w:rPr>
          <w:rFonts w:ascii="Calibri" w:eastAsia="Calibri" w:hAnsi="Calibri" w:cs="Calibri"/>
          <w:sz w:val="32"/>
          <w:szCs w:val="32"/>
        </w:rPr>
        <w:t>dass aus Sicht der Händler</w:t>
      </w:r>
      <w:r w:rsidR="00B91D7C" w:rsidRPr="00371BA0">
        <w:rPr>
          <w:rFonts w:ascii="Calibri" w:eastAsia="Calibri" w:hAnsi="Calibri" w:cs="Calibri"/>
          <w:sz w:val="32"/>
          <w:szCs w:val="32"/>
        </w:rPr>
        <w:t xml:space="preserve"> Maßnahmen wie beispielsweise</w:t>
      </w:r>
      <w:r w:rsidR="001B4BAF" w:rsidRPr="00371BA0">
        <w:rPr>
          <w:rFonts w:ascii="Calibri" w:eastAsia="Calibri" w:hAnsi="Calibri" w:cs="Calibri"/>
          <w:sz w:val="32"/>
          <w:szCs w:val="32"/>
        </w:rPr>
        <w:t xml:space="preserve"> eine „Strompreissenkung“, „staatliche Kauf</w:t>
      </w:r>
      <w:r w:rsidR="00B91D7C" w:rsidRPr="00371BA0">
        <w:rPr>
          <w:rFonts w:ascii="Calibri" w:eastAsia="Calibri" w:hAnsi="Calibri" w:cs="Calibri"/>
          <w:sz w:val="32"/>
          <w:szCs w:val="32"/>
        </w:rPr>
        <w:t>prämie</w:t>
      </w:r>
      <w:r w:rsidR="001B4BAF" w:rsidRPr="00371BA0">
        <w:rPr>
          <w:rFonts w:ascii="Calibri" w:eastAsia="Calibri" w:hAnsi="Calibri" w:cs="Calibri"/>
          <w:sz w:val="32"/>
          <w:szCs w:val="32"/>
        </w:rPr>
        <w:t xml:space="preserve">“ und „verbesserte Sonderabschreibungen für gewerbliche Fahrzeuge“ </w:t>
      </w:r>
      <w:r w:rsidR="001B4BAF" w:rsidRPr="00371BA0">
        <w:rPr>
          <w:rFonts w:ascii="Calibri" w:eastAsia="Calibri" w:hAnsi="Calibri" w:cs="Calibri"/>
          <w:sz w:val="32"/>
          <w:szCs w:val="32"/>
        </w:rPr>
        <w:lastRenderedPageBreak/>
        <w:t xml:space="preserve">zu den wichtigsten </w:t>
      </w:r>
      <w:r w:rsidR="00B91D7C" w:rsidRPr="00371BA0">
        <w:rPr>
          <w:rFonts w:ascii="Calibri" w:eastAsia="Calibri" w:hAnsi="Calibri" w:cs="Calibri"/>
          <w:sz w:val="32"/>
          <w:szCs w:val="32"/>
        </w:rPr>
        <w:t xml:space="preserve">Instrumenten </w:t>
      </w:r>
      <w:r w:rsidR="001B4BAF" w:rsidRPr="00371BA0">
        <w:rPr>
          <w:rFonts w:ascii="Calibri" w:eastAsia="Calibri" w:hAnsi="Calibri" w:cs="Calibri"/>
          <w:sz w:val="32"/>
          <w:szCs w:val="32"/>
        </w:rPr>
        <w:t>gehören, um die</w:t>
      </w:r>
      <w:r w:rsidR="007D09E5" w:rsidRPr="00371BA0">
        <w:rPr>
          <w:rFonts w:ascii="Calibri" w:eastAsia="Calibri" w:hAnsi="Calibri" w:cs="Calibri"/>
          <w:sz w:val="32"/>
          <w:szCs w:val="32"/>
        </w:rPr>
        <w:t xml:space="preserve"> nach wie vor schleppende</w:t>
      </w:r>
      <w:r w:rsidR="001B4BAF" w:rsidRPr="00371BA0">
        <w:rPr>
          <w:rFonts w:ascii="Calibri" w:eastAsia="Calibri" w:hAnsi="Calibri" w:cs="Calibri"/>
          <w:sz w:val="32"/>
          <w:szCs w:val="32"/>
        </w:rPr>
        <w:t xml:space="preserve"> </w:t>
      </w:r>
      <w:r w:rsidR="00B91D7C" w:rsidRPr="00371BA0">
        <w:rPr>
          <w:rFonts w:ascii="Calibri" w:eastAsia="Calibri" w:hAnsi="Calibri" w:cs="Calibri"/>
          <w:sz w:val="32"/>
          <w:szCs w:val="32"/>
        </w:rPr>
        <w:t>E-Auto-</w:t>
      </w:r>
      <w:r w:rsidR="001B4BAF" w:rsidRPr="00371BA0">
        <w:rPr>
          <w:rFonts w:ascii="Calibri" w:eastAsia="Calibri" w:hAnsi="Calibri" w:cs="Calibri"/>
          <w:sz w:val="32"/>
          <w:szCs w:val="32"/>
        </w:rPr>
        <w:t>Nachfrage zu unterstützen.</w:t>
      </w:r>
      <w:r w:rsidR="00774B0B" w:rsidRPr="00371BA0">
        <w:rPr>
          <w:rFonts w:ascii="Calibri" w:eastAsia="Calibri" w:hAnsi="Calibri" w:cs="Calibri"/>
          <w:sz w:val="32"/>
          <w:szCs w:val="32"/>
        </w:rPr>
        <w:t xml:space="preserve"> </w:t>
      </w:r>
    </w:p>
    <w:p w14:paraId="3ADA1AD3" w14:textId="73E268FF" w:rsidR="00EE1B8A" w:rsidRPr="00371BA0" w:rsidRDefault="00EE1B8A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 xml:space="preserve">Ebenso müssen die </w:t>
      </w:r>
      <w:r w:rsidR="00FA3076" w:rsidRPr="00371BA0">
        <w:rPr>
          <w:rFonts w:ascii="Calibri" w:eastAsia="Calibri" w:hAnsi="Calibri" w:cs="Calibri"/>
          <w:sz w:val="32"/>
          <w:szCs w:val="32"/>
        </w:rPr>
        <w:t xml:space="preserve">im Vergleich zu Fahrzeugen mit Verbrennungsmotor </w:t>
      </w:r>
      <w:r w:rsidR="001D0C72" w:rsidRPr="00371BA0">
        <w:rPr>
          <w:rFonts w:ascii="Calibri" w:eastAsia="Calibri" w:hAnsi="Calibri" w:cs="Calibri"/>
          <w:sz w:val="32"/>
          <w:szCs w:val="32"/>
        </w:rPr>
        <w:t>„</w:t>
      </w:r>
      <w:r w:rsidRPr="00371BA0">
        <w:rPr>
          <w:rFonts w:ascii="Calibri" w:eastAsia="Calibri" w:hAnsi="Calibri" w:cs="Calibri"/>
          <w:sz w:val="32"/>
          <w:szCs w:val="32"/>
        </w:rPr>
        <w:t>h</w:t>
      </w:r>
      <w:r w:rsidR="00FA3076" w:rsidRPr="00371BA0">
        <w:rPr>
          <w:rFonts w:ascii="Calibri" w:eastAsia="Calibri" w:hAnsi="Calibri" w:cs="Calibri"/>
          <w:sz w:val="32"/>
          <w:szCs w:val="32"/>
        </w:rPr>
        <w:t>ö</w:t>
      </w:r>
      <w:r w:rsidRPr="00371BA0">
        <w:rPr>
          <w:rFonts w:ascii="Calibri" w:eastAsia="Calibri" w:hAnsi="Calibri" w:cs="Calibri"/>
          <w:sz w:val="32"/>
          <w:szCs w:val="32"/>
        </w:rPr>
        <w:t>h</w:t>
      </w:r>
      <w:r w:rsidR="00A60C6A" w:rsidRPr="00371BA0">
        <w:rPr>
          <w:rFonts w:ascii="Calibri" w:eastAsia="Calibri" w:hAnsi="Calibri" w:cs="Calibri"/>
          <w:sz w:val="32"/>
          <w:szCs w:val="32"/>
        </w:rPr>
        <w:t>er</w:t>
      </w:r>
      <w:r w:rsidRPr="00371BA0">
        <w:rPr>
          <w:rFonts w:ascii="Calibri" w:eastAsia="Calibri" w:hAnsi="Calibri" w:cs="Calibri"/>
          <w:sz w:val="32"/>
          <w:szCs w:val="32"/>
        </w:rPr>
        <w:t>en Anschaffungs</w:t>
      </w:r>
      <w:r w:rsidR="00B91D7C" w:rsidRPr="00371BA0">
        <w:rPr>
          <w:rFonts w:ascii="Calibri" w:eastAsia="Calibri" w:hAnsi="Calibri" w:cs="Calibri"/>
          <w:sz w:val="32"/>
          <w:szCs w:val="32"/>
        </w:rPr>
        <w:t>preise</w:t>
      </w:r>
      <w:r w:rsidR="001D0C72" w:rsidRPr="00371BA0">
        <w:rPr>
          <w:rFonts w:ascii="Calibri" w:eastAsia="Calibri" w:hAnsi="Calibri" w:cs="Calibri"/>
          <w:sz w:val="32"/>
          <w:szCs w:val="32"/>
        </w:rPr>
        <w:t>“</w:t>
      </w:r>
      <w:r w:rsidRPr="00371BA0">
        <w:rPr>
          <w:rFonts w:ascii="Calibri" w:eastAsia="Calibri" w:hAnsi="Calibri" w:cs="Calibri"/>
          <w:sz w:val="32"/>
          <w:szCs w:val="32"/>
        </w:rPr>
        <w:t xml:space="preserve"> für E-Fahrzeuge sinken und wir brauchen</w:t>
      </w:r>
      <w:r w:rsidR="00B91D7C" w:rsidRPr="00371BA0">
        <w:rPr>
          <w:rFonts w:ascii="Calibri" w:eastAsia="Calibri" w:hAnsi="Calibri" w:cs="Calibri"/>
          <w:sz w:val="32"/>
          <w:szCs w:val="32"/>
        </w:rPr>
        <w:t xml:space="preserve"> dringend</w:t>
      </w:r>
      <w:r w:rsidRPr="00371BA0">
        <w:rPr>
          <w:rFonts w:ascii="Calibri" w:eastAsia="Calibri" w:hAnsi="Calibri" w:cs="Calibri"/>
          <w:sz w:val="32"/>
          <w:szCs w:val="32"/>
        </w:rPr>
        <w:t xml:space="preserve"> einen zügigen Ausbau der Ladeinfrastruktur. </w:t>
      </w:r>
      <w:r w:rsidR="000D3759" w:rsidRPr="00371BA0">
        <w:rPr>
          <w:rFonts w:ascii="Calibri" w:eastAsia="Calibri" w:hAnsi="Calibri" w:cs="Calibri"/>
          <w:sz w:val="32"/>
          <w:szCs w:val="32"/>
        </w:rPr>
        <w:t>Zum Ladeinfrastrukturausbau</w:t>
      </w:r>
      <w:r w:rsidR="00626FD9" w:rsidRPr="00371BA0">
        <w:rPr>
          <w:rFonts w:ascii="Calibri" w:eastAsia="Calibri" w:hAnsi="Calibri" w:cs="Calibri"/>
          <w:sz w:val="32"/>
          <w:szCs w:val="32"/>
        </w:rPr>
        <w:t xml:space="preserve"> gehören </w:t>
      </w:r>
      <w:r w:rsidR="000D3759" w:rsidRPr="00371BA0">
        <w:rPr>
          <w:rFonts w:ascii="Calibri" w:eastAsia="Calibri" w:hAnsi="Calibri" w:cs="Calibri"/>
          <w:sz w:val="32"/>
          <w:szCs w:val="32"/>
        </w:rPr>
        <w:t xml:space="preserve">gerade </w:t>
      </w:r>
      <w:r w:rsidR="00626FD9" w:rsidRPr="00371BA0">
        <w:rPr>
          <w:rFonts w:ascii="Calibri" w:eastAsia="Calibri" w:hAnsi="Calibri" w:cs="Calibri"/>
          <w:sz w:val="32"/>
          <w:szCs w:val="32"/>
        </w:rPr>
        <w:t>auch Wohngebiete</w:t>
      </w:r>
      <w:r w:rsidR="00F050E2" w:rsidRPr="00371BA0">
        <w:rPr>
          <w:rFonts w:ascii="Calibri" w:eastAsia="Calibri" w:hAnsi="Calibri" w:cs="Calibri"/>
          <w:sz w:val="32"/>
          <w:szCs w:val="32"/>
        </w:rPr>
        <w:t xml:space="preserve"> mit Mehrfamilienhäusern, wo es eben nicht selbstverständlich ist, dass</w:t>
      </w:r>
      <w:r w:rsidR="00626FD9" w:rsidRPr="00371BA0">
        <w:rPr>
          <w:rFonts w:ascii="Calibri" w:eastAsia="Calibri" w:hAnsi="Calibri" w:cs="Calibri"/>
          <w:sz w:val="32"/>
          <w:szCs w:val="32"/>
        </w:rPr>
        <w:t xml:space="preserve"> </w:t>
      </w:r>
      <w:r w:rsidR="000D3759" w:rsidRPr="00371BA0">
        <w:rPr>
          <w:rFonts w:ascii="Calibri" w:eastAsia="Calibri" w:hAnsi="Calibri" w:cs="Calibri"/>
          <w:sz w:val="32"/>
          <w:szCs w:val="32"/>
        </w:rPr>
        <w:t xml:space="preserve">Haushalte über einen eigenen Stellplatz mit Wallboxanschluss verfügen. Unseren Schätzungen zufolge trifft das für gut </w:t>
      </w:r>
      <w:r w:rsidR="00CF0717" w:rsidRPr="00371BA0">
        <w:rPr>
          <w:rFonts w:ascii="Calibri" w:eastAsia="Calibri" w:hAnsi="Calibri" w:cs="Calibri"/>
          <w:sz w:val="32"/>
          <w:szCs w:val="32"/>
        </w:rPr>
        <w:t>60 bis 80 Prozent der Haushalte zu.</w:t>
      </w:r>
      <w:r w:rsidR="000D3759" w:rsidRPr="00371BA0">
        <w:rPr>
          <w:rFonts w:ascii="Calibri" w:eastAsia="Calibri" w:hAnsi="Calibri" w:cs="Calibri"/>
          <w:sz w:val="32"/>
          <w:szCs w:val="32"/>
        </w:rPr>
        <w:t xml:space="preserve"> </w:t>
      </w:r>
      <w:r w:rsidRPr="00371BA0">
        <w:rPr>
          <w:rFonts w:ascii="Calibri" w:eastAsia="Calibri" w:hAnsi="Calibri" w:cs="Calibri"/>
          <w:sz w:val="32"/>
          <w:szCs w:val="32"/>
        </w:rPr>
        <w:t xml:space="preserve">Nach Aussage der an unserer Umfrage teilnehmenden Betriebe gehören beide </w:t>
      </w:r>
      <w:r w:rsidR="00B91D7C" w:rsidRPr="00371BA0">
        <w:rPr>
          <w:rFonts w:ascii="Calibri" w:eastAsia="Calibri" w:hAnsi="Calibri" w:cs="Calibri"/>
          <w:sz w:val="32"/>
          <w:szCs w:val="32"/>
        </w:rPr>
        <w:t>Aspekte</w:t>
      </w:r>
      <w:r w:rsidRPr="00371BA0">
        <w:rPr>
          <w:rFonts w:ascii="Calibri" w:eastAsia="Calibri" w:hAnsi="Calibri" w:cs="Calibri"/>
          <w:sz w:val="32"/>
          <w:szCs w:val="32"/>
        </w:rPr>
        <w:t xml:space="preserve"> zu den Hauptgründen, warum </w:t>
      </w:r>
      <w:r w:rsidR="00740018" w:rsidRPr="00371BA0">
        <w:rPr>
          <w:rFonts w:ascii="Calibri" w:eastAsia="Calibri" w:hAnsi="Calibri" w:cs="Calibri"/>
          <w:sz w:val="32"/>
          <w:szCs w:val="32"/>
        </w:rPr>
        <w:t xml:space="preserve">rein </w:t>
      </w:r>
      <w:r w:rsidRPr="00371BA0">
        <w:rPr>
          <w:rFonts w:ascii="Calibri" w:eastAsia="Calibri" w:hAnsi="Calibri" w:cs="Calibri"/>
          <w:sz w:val="32"/>
          <w:szCs w:val="32"/>
        </w:rPr>
        <w:t xml:space="preserve">batterieelektrische </w:t>
      </w:r>
      <w:r w:rsidR="00740018" w:rsidRPr="00371BA0">
        <w:rPr>
          <w:rFonts w:ascii="Calibri" w:eastAsia="Calibri" w:hAnsi="Calibri" w:cs="Calibri"/>
          <w:sz w:val="32"/>
          <w:szCs w:val="32"/>
        </w:rPr>
        <w:t>Pkw</w:t>
      </w:r>
      <w:r w:rsidRPr="00371BA0">
        <w:rPr>
          <w:rFonts w:ascii="Calibri" w:eastAsia="Calibri" w:hAnsi="Calibri" w:cs="Calibri"/>
          <w:sz w:val="32"/>
          <w:szCs w:val="32"/>
        </w:rPr>
        <w:t xml:space="preserve"> (BEV) bislang</w:t>
      </w:r>
      <w:r w:rsidR="007D09E5" w:rsidRPr="00371BA0">
        <w:rPr>
          <w:rFonts w:ascii="Calibri" w:eastAsia="Calibri" w:hAnsi="Calibri" w:cs="Calibri"/>
          <w:sz w:val="32"/>
          <w:szCs w:val="32"/>
        </w:rPr>
        <w:t xml:space="preserve"> nur</w:t>
      </w:r>
      <w:r w:rsidRPr="00371BA0">
        <w:rPr>
          <w:rFonts w:ascii="Calibri" w:eastAsia="Calibri" w:hAnsi="Calibri" w:cs="Calibri"/>
          <w:sz w:val="32"/>
          <w:szCs w:val="32"/>
        </w:rPr>
        <w:t xml:space="preserve"> eher zögerlich als Privat-, Flotten- oder Dienstfahrzeug</w:t>
      </w:r>
      <w:r w:rsidR="007D09E5" w:rsidRPr="00371BA0">
        <w:rPr>
          <w:rFonts w:ascii="Calibri" w:eastAsia="Calibri" w:hAnsi="Calibri" w:cs="Calibri"/>
          <w:sz w:val="32"/>
          <w:szCs w:val="32"/>
        </w:rPr>
        <w:t>e</w:t>
      </w:r>
      <w:r w:rsidRPr="00371BA0">
        <w:rPr>
          <w:rFonts w:ascii="Calibri" w:eastAsia="Calibri" w:hAnsi="Calibri" w:cs="Calibri"/>
          <w:sz w:val="32"/>
          <w:szCs w:val="32"/>
        </w:rPr>
        <w:t xml:space="preserve"> </w:t>
      </w:r>
      <w:r w:rsidR="00B91D7C" w:rsidRPr="00371BA0">
        <w:rPr>
          <w:rFonts w:ascii="Calibri" w:eastAsia="Calibri" w:hAnsi="Calibri" w:cs="Calibri"/>
          <w:sz w:val="32"/>
          <w:szCs w:val="32"/>
        </w:rPr>
        <w:t>infrage kommen</w:t>
      </w:r>
      <w:r w:rsidRPr="00371BA0">
        <w:rPr>
          <w:rFonts w:ascii="Calibri" w:eastAsia="Calibri" w:hAnsi="Calibri" w:cs="Calibri"/>
          <w:sz w:val="32"/>
          <w:szCs w:val="32"/>
        </w:rPr>
        <w:t>.</w:t>
      </w:r>
    </w:p>
    <w:p w14:paraId="50723013" w14:textId="4FC32157" w:rsidR="00122658" w:rsidRPr="00371BA0" w:rsidRDefault="007D09E5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 xml:space="preserve">Klar ist: </w:t>
      </w:r>
      <w:r w:rsidR="00122658" w:rsidRPr="00371BA0">
        <w:rPr>
          <w:rFonts w:ascii="Calibri" w:eastAsia="Calibri" w:hAnsi="Calibri" w:cs="Calibri"/>
          <w:sz w:val="32"/>
          <w:szCs w:val="32"/>
        </w:rPr>
        <w:t>Ohne diese Maßnahmen würde der Automobilstandort Deutschland im Krisenmodus verharren.</w:t>
      </w:r>
      <w:r w:rsidR="001D0C72" w:rsidRPr="00371BA0">
        <w:rPr>
          <w:rFonts w:ascii="Calibri" w:eastAsia="Calibri" w:hAnsi="Calibri" w:cs="Calibri"/>
          <w:sz w:val="32"/>
          <w:szCs w:val="32"/>
        </w:rPr>
        <w:t xml:space="preserve"> Und den Ernst der Lage verdeutlichen die</w:t>
      </w:r>
      <w:r w:rsidR="00B91D7C" w:rsidRPr="00371BA0">
        <w:rPr>
          <w:rFonts w:ascii="Calibri" w:eastAsia="Calibri" w:hAnsi="Calibri" w:cs="Calibri"/>
          <w:sz w:val="32"/>
          <w:szCs w:val="32"/>
        </w:rPr>
        <w:t xml:space="preserve"> jüngsten</w:t>
      </w:r>
      <w:r w:rsidR="001D0C72" w:rsidRPr="00371BA0">
        <w:rPr>
          <w:rFonts w:ascii="Calibri" w:eastAsia="Calibri" w:hAnsi="Calibri" w:cs="Calibri"/>
          <w:sz w:val="32"/>
          <w:szCs w:val="32"/>
        </w:rPr>
        <w:t xml:space="preserve"> Einschätzungen der Autohäuser und Werkstätten</w:t>
      </w:r>
      <w:r w:rsidR="00190348" w:rsidRPr="00371BA0">
        <w:rPr>
          <w:rFonts w:ascii="Calibri" w:eastAsia="Calibri" w:hAnsi="Calibri" w:cs="Calibri"/>
          <w:sz w:val="32"/>
          <w:szCs w:val="32"/>
        </w:rPr>
        <w:t xml:space="preserve">. Über die Hälfte der Befragten (53%) schätzt die aktuelle Geschäftslage pessimistischer („eher schlechter“ und „schlechter“) ein als noch vor einem Jahr. </w:t>
      </w:r>
      <w:r w:rsidRPr="00371BA0">
        <w:rPr>
          <w:rFonts w:ascii="Calibri" w:eastAsia="Calibri" w:hAnsi="Calibri" w:cs="Calibri"/>
          <w:sz w:val="32"/>
          <w:szCs w:val="32"/>
        </w:rPr>
        <w:t>Nur g</w:t>
      </w:r>
      <w:r w:rsidR="00190348" w:rsidRPr="00371BA0">
        <w:rPr>
          <w:rFonts w:ascii="Calibri" w:eastAsia="Calibri" w:hAnsi="Calibri" w:cs="Calibri"/>
          <w:sz w:val="32"/>
          <w:szCs w:val="32"/>
        </w:rPr>
        <w:t>anze acht Prozent sagen hier „besser“ und „eher besser“.</w:t>
      </w:r>
      <w:r w:rsidR="00285847" w:rsidRPr="00371BA0">
        <w:rPr>
          <w:rFonts w:ascii="Calibri" w:eastAsia="Calibri" w:hAnsi="Calibri" w:cs="Calibri"/>
          <w:sz w:val="32"/>
          <w:szCs w:val="32"/>
        </w:rPr>
        <w:t xml:space="preserve"> </w:t>
      </w:r>
    </w:p>
    <w:p w14:paraId="727DD4CF" w14:textId="19592C22" w:rsidR="00FE1ED8" w:rsidRPr="00371BA0" w:rsidRDefault="00190348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 xml:space="preserve">Das gleiche </w:t>
      </w:r>
      <w:r w:rsidR="00B91D7C" w:rsidRPr="00371BA0">
        <w:rPr>
          <w:rFonts w:ascii="Calibri" w:eastAsia="Calibri" w:hAnsi="Calibri" w:cs="Calibri"/>
          <w:sz w:val="32"/>
          <w:szCs w:val="32"/>
        </w:rPr>
        <w:t xml:space="preserve">trübe </w:t>
      </w:r>
      <w:r w:rsidRPr="00371BA0">
        <w:rPr>
          <w:rFonts w:ascii="Calibri" w:eastAsia="Calibri" w:hAnsi="Calibri" w:cs="Calibri"/>
          <w:sz w:val="32"/>
          <w:szCs w:val="32"/>
        </w:rPr>
        <w:t xml:space="preserve">Bild zeigt sich bei den Umsatzerwartungen für 2025: </w:t>
      </w:r>
      <w:r w:rsidR="00B91D7C" w:rsidRPr="00371BA0">
        <w:rPr>
          <w:rFonts w:ascii="Calibri" w:eastAsia="Calibri" w:hAnsi="Calibri" w:cs="Calibri"/>
          <w:sz w:val="32"/>
          <w:szCs w:val="32"/>
        </w:rPr>
        <w:t xml:space="preserve">Hier sind </w:t>
      </w:r>
      <w:r w:rsidRPr="00371BA0">
        <w:rPr>
          <w:rFonts w:ascii="Calibri" w:eastAsia="Calibri" w:hAnsi="Calibri" w:cs="Calibri"/>
          <w:sz w:val="32"/>
          <w:szCs w:val="32"/>
        </w:rPr>
        <w:t xml:space="preserve">57% der Unternehmen </w:t>
      </w:r>
      <w:r w:rsidR="00FE1ED8" w:rsidRPr="00371BA0">
        <w:rPr>
          <w:rFonts w:ascii="Calibri" w:eastAsia="Calibri" w:hAnsi="Calibri" w:cs="Calibri"/>
          <w:sz w:val="32"/>
          <w:szCs w:val="32"/>
        </w:rPr>
        <w:t>aktuell</w:t>
      </w:r>
      <w:r w:rsidRPr="00371BA0">
        <w:rPr>
          <w:rFonts w:ascii="Calibri" w:eastAsia="Calibri" w:hAnsi="Calibri" w:cs="Calibri"/>
          <w:sz w:val="32"/>
          <w:szCs w:val="32"/>
        </w:rPr>
        <w:t xml:space="preserve"> weniger zuversichtlich</w:t>
      </w:r>
      <w:r w:rsidR="00B91D7C" w:rsidRPr="00371BA0">
        <w:rPr>
          <w:rFonts w:ascii="Calibri" w:eastAsia="Calibri" w:hAnsi="Calibri" w:cs="Calibri"/>
          <w:sz w:val="32"/>
          <w:szCs w:val="32"/>
        </w:rPr>
        <w:t xml:space="preserve"> als vor einem Jahr, und </w:t>
      </w:r>
      <w:r w:rsidR="007D09E5" w:rsidRPr="00371BA0">
        <w:rPr>
          <w:rFonts w:ascii="Calibri" w:eastAsia="Calibri" w:hAnsi="Calibri" w:cs="Calibri"/>
          <w:sz w:val="32"/>
          <w:szCs w:val="32"/>
        </w:rPr>
        <w:t>nur 11% sind optimistischer.</w:t>
      </w:r>
      <w:bookmarkEnd w:id="0"/>
      <w:r w:rsidR="00294ECF" w:rsidRPr="00371BA0">
        <w:rPr>
          <w:rFonts w:ascii="Calibri" w:eastAsia="Calibri" w:hAnsi="Calibri" w:cs="Calibri"/>
          <w:sz w:val="32"/>
          <w:szCs w:val="32"/>
        </w:rPr>
        <w:t xml:space="preserve"> Jeweils rund ein Drittel der Betriebe bewertet Lage und Erwartungen insgesamt „gleich“.</w:t>
      </w:r>
      <w:r w:rsidR="00F11D25" w:rsidRPr="00371BA0">
        <w:rPr>
          <w:rFonts w:ascii="Calibri" w:eastAsia="Calibri" w:hAnsi="Calibri" w:cs="Calibri"/>
          <w:sz w:val="32"/>
          <w:szCs w:val="32"/>
        </w:rPr>
        <w:t xml:space="preserve"> </w:t>
      </w:r>
    </w:p>
    <w:p w14:paraId="4FF6D420" w14:textId="6B19D348" w:rsidR="00294ECF" w:rsidRPr="00371BA0" w:rsidRDefault="00294ECF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>Meine Damen und Herren,</w:t>
      </w:r>
    </w:p>
    <w:p w14:paraId="10022596" w14:textId="717281CE" w:rsidR="00294ECF" w:rsidRPr="00371BA0" w:rsidRDefault="00294ECF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>diese Momentaufnahme unterstützt unsere Jahresprognose von rund 2,7 Mi</w:t>
      </w:r>
      <w:r w:rsidR="003627A6" w:rsidRPr="00371BA0">
        <w:rPr>
          <w:rFonts w:ascii="Calibri" w:eastAsia="Calibri" w:hAnsi="Calibri" w:cs="Calibri"/>
          <w:sz w:val="32"/>
          <w:szCs w:val="32"/>
        </w:rPr>
        <w:t>o.</w:t>
      </w:r>
      <w:r w:rsidRPr="00371BA0">
        <w:rPr>
          <w:rFonts w:ascii="Calibri" w:eastAsia="Calibri" w:hAnsi="Calibri" w:cs="Calibri"/>
          <w:sz w:val="32"/>
          <w:szCs w:val="32"/>
        </w:rPr>
        <w:t xml:space="preserve"> neuen Pkw, ein weiterer Rückgang nach 2,82 Mi</w:t>
      </w:r>
      <w:r w:rsidR="003627A6" w:rsidRPr="00371BA0">
        <w:rPr>
          <w:rFonts w:ascii="Calibri" w:eastAsia="Calibri" w:hAnsi="Calibri" w:cs="Calibri"/>
          <w:sz w:val="32"/>
          <w:szCs w:val="32"/>
        </w:rPr>
        <w:t>o.</w:t>
      </w:r>
      <w:r w:rsidRPr="00371BA0">
        <w:rPr>
          <w:rFonts w:ascii="Calibri" w:eastAsia="Calibri" w:hAnsi="Calibri" w:cs="Calibri"/>
          <w:sz w:val="32"/>
          <w:szCs w:val="32"/>
        </w:rPr>
        <w:t xml:space="preserve"> </w:t>
      </w:r>
      <w:r w:rsidR="7E708147" w:rsidRPr="00371BA0">
        <w:rPr>
          <w:rFonts w:ascii="Calibri" w:eastAsia="Calibri" w:hAnsi="Calibri" w:cs="Calibri"/>
          <w:sz w:val="32"/>
          <w:szCs w:val="32"/>
        </w:rPr>
        <w:t xml:space="preserve">im Jahr </w:t>
      </w:r>
      <w:r w:rsidR="7E708147" w:rsidRPr="00371BA0">
        <w:rPr>
          <w:rFonts w:ascii="Calibri" w:eastAsia="Calibri" w:hAnsi="Calibri" w:cs="Calibri"/>
          <w:sz w:val="32"/>
          <w:szCs w:val="32"/>
        </w:rPr>
        <w:lastRenderedPageBreak/>
        <w:t>2024</w:t>
      </w:r>
      <w:r w:rsidRPr="00371BA0">
        <w:rPr>
          <w:rFonts w:ascii="Calibri" w:eastAsia="Calibri" w:hAnsi="Calibri" w:cs="Calibri"/>
          <w:sz w:val="32"/>
          <w:szCs w:val="32"/>
        </w:rPr>
        <w:t xml:space="preserve">. </w:t>
      </w:r>
      <w:r w:rsidR="00B40136" w:rsidRPr="00371BA0">
        <w:rPr>
          <w:rFonts w:ascii="Calibri" w:eastAsia="Calibri" w:hAnsi="Calibri" w:cs="Calibri"/>
          <w:sz w:val="32"/>
          <w:szCs w:val="32"/>
        </w:rPr>
        <w:t>Anreize durch Fördermaßnahmen im Bereich der E-Mobilität sind bis zur Bildung einer neuen Bundesregierung nicht zu erwarten und die Kundinnen und Kunden halten sich angesichts der wirtschaftlichen Unsicherheiten und hohen Neufahrzeugpreise bei Autokäufen</w:t>
      </w:r>
      <w:r w:rsidR="00740018" w:rsidRPr="00371BA0">
        <w:rPr>
          <w:rFonts w:ascii="Calibri" w:eastAsia="Calibri" w:hAnsi="Calibri" w:cs="Calibri"/>
          <w:sz w:val="32"/>
          <w:szCs w:val="32"/>
        </w:rPr>
        <w:t xml:space="preserve"> insgesamt</w:t>
      </w:r>
      <w:r w:rsidR="00B40136" w:rsidRPr="00371BA0">
        <w:rPr>
          <w:rFonts w:ascii="Calibri" w:eastAsia="Calibri" w:hAnsi="Calibri" w:cs="Calibri"/>
          <w:sz w:val="32"/>
          <w:szCs w:val="32"/>
        </w:rPr>
        <w:t xml:space="preserve"> zurück.</w:t>
      </w:r>
    </w:p>
    <w:p w14:paraId="079052D6" w14:textId="623ABF23" w:rsidR="000A2573" w:rsidRPr="00371BA0" w:rsidRDefault="00B40136" w:rsidP="0AAB5EB8">
      <w:pPr>
        <w:rPr>
          <w:rFonts w:ascii="Calibri" w:eastAsia="Calibri" w:hAnsi="Calibri" w:cs="Calibri"/>
          <w:sz w:val="32"/>
          <w:szCs w:val="32"/>
          <w:highlight w:val="yellow"/>
        </w:rPr>
      </w:pPr>
      <w:r w:rsidRPr="00371BA0">
        <w:rPr>
          <w:rFonts w:ascii="Calibri" w:eastAsia="Calibri" w:hAnsi="Calibri" w:cs="Calibri"/>
          <w:sz w:val="32"/>
          <w:szCs w:val="32"/>
        </w:rPr>
        <w:t>Dies zeigt sich bereits in den Auftragseingängen</w:t>
      </w:r>
      <w:r w:rsidR="00740018" w:rsidRPr="00371BA0">
        <w:rPr>
          <w:rFonts w:ascii="Calibri" w:eastAsia="Calibri" w:hAnsi="Calibri" w:cs="Calibri"/>
          <w:sz w:val="32"/>
          <w:szCs w:val="32"/>
        </w:rPr>
        <w:t xml:space="preserve"> </w:t>
      </w:r>
      <w:r w:rsidR="003627A6" w:rsidRPr="00371BA0">
        <w:rPr>
          <w:rFonts w:ascii="Calibri" w:eastAsia="Calibri" w:hAnsi="Calibri" w:cs="Calibri"/>
          <w:sz w:val="32"/>
          <w:szCs w:val="32"/>
        </w:rPr>
        <w:t>seit Anfang</w:t>
      </w:r>
      <w:r w:rsidR="00740018" w:rsidRPr="00371BA0">
        <w:rPr>
          <w:rFonts w:ascii="Calibri" w:eastAsia="Calibri" w:hAnsi="Calibri" w:cs="Calibri"/>
          <w:sz w:val="32"/>
          <w:szCs w:val="32"/>
        </w:rPr>
        <w:t xml:space="preserve"> dieses Jahres. Wir wollten vom Handel wissen, wie sich die Bestellungen zu Beginn des Jahres 2025 über alle Antriebsarten hinweg gegenüber </w:t>
      </w:r>
      <w:r w:rsidR="007766E7" w:rsidRPr="00371BA0">
        <w:rPr>
          <w:rFonts w:ascii="Calibri" w:eastAsia="Calibri" w:hAnsi="Calibri" w:cs="Calibri"/>
          <w:sz w:val="32"/>
          <w:szCs w:val="32"/>
        </w:rPr>
        <w:t xml:space="preserve">dem </w:t>
      </w:r>
      <w:r w:rsidR="00740018" w:rsidRPr="00371BA0">
        <w:rPr>
          <w:rFonts w:ascii="Calibri" w:eastAsia="Calibri" w:hAnsi="Calibri" w:cs="Calibri"/>
          <w:sz w:val="32"/>
          <w:szCs w:val="32"/>
        </w:rPr>
        <w:t>Vorjahr verändert haben. Dabei überwiegen sowohl bei Privatkunden als auch gewerblichen Kunden die negativen Bewertungen.</w:t>
      </w:r>
      <w:r w:rsidR="00E37BBD" w:rsidRPr="00371BA0">
        <w:rPr>
          <w:rFonts w:ascii="Calibri" w:eastAsia="Calibri" w:hAnsi="Calibri" w:cs="Calibri"/>
          <w:sz w:val="32"/>
          <w:szCs w:val="32"/>
        </w:rPr>
        <w:t xml:space="preserve"> </w:t>
      </w:r>
    </w:p>
    <w:p w14:paraId="6115F05F" w14:textId="0FB55FB7" w:rsidR="0041350F" w:rsidRPr="00371BA0" w:rsidRDefault="00071DE3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>Drei</w:t>
      </w:r>
      <w:r w:rsidR="0041350F" w:rsidRPr="00371BA0">
        <w:rPr>
          <w:rFonts w:ascii="Calibri" w:eastAsia="Calibri" w:hAnsi="Calibri" w:cs="Calibri"/>
          <w:sz w:val="32"/>
          <w:szCs w:val="32"/>
        </w:rPr>
        <w:t xml:space="preserve"> Viertel (76%) der </w:t>
      </w:r>
      <w:r w:rsidRPr="00371BA0">
        <w:rPr>
          <w:rFonts w:ascii="Calibri" w:eastAsia="Calibri" w:hAnsi="Calibri" w:cs="Calibri"/>
          <w:sz w:val="32"/>
          <w:szCs w:val="32"/>
        </w:rPr>
        <w:t>b</w:t>
      </w:r>
      <w:r w:rsidR="0041350F" w:rsidRPr="00371BA0">
        <w:rPr>
          <w:rFonts w:ascii="Calibri" w:eastAsia="Calibri" w:hAnsi="Calibri" w:cs="Calibri"/>
          <w:sz w:val="32"/>
          <w:szCs w:val="32"/>
        </w:rPr>
        <w:t xml:space="preserve">efragten </w:t>
      </w:r>
      <w:r w:rsidRPr="00371BA0">
        <w:rPr>
          <w:rFonts w:ascii="Calibri" w:eastAsia="Calibri" w:hAnsi="Calibri" w:cs="Calibri"/>
          <w:sz w:val="32"/>
          <w:szCs w:val="32"/>
        </w:rPr>
        <w:t>Händler beurteilen</w:t>
      </w:r>
      <w:r w:rsidR="0041350F" w:rsidRPr="00371BA0">
        <w:rPr>
          <w:rFonts w:ascii="Calibri" w:eastAsia="Calibri" w:hAnsi="Calibri" w:cs="Calibri"/>
          <w:sz w:val="32"/>
          <w:szCs w:val="32"/>
        </w:rPr>
        <w:t xml:space="preserve"> die Bestellungen von rein batterieelektrischen Fahrzeugen durch Privatkunden </w:t>
      </w:r>
      <w:r w:rsidR="00AA1E58" w:rsidRPr="00371BA0">
        <w:rPr>
          <w:rFonts w:ascii="Calibri" w:eastAsia="Calibri" w:hAnsi="Calibri" w:cs="Calibri"/>
          <w:sz w:val="32"/>
          <w:szCs w:val="32"/>
        </w:rPr>
        <w:t>als</w:t>
      </w:r>
      <w:r w:rsidR="0032345E" w:rsidRPr="00371BA0">
        <w:rPr>
          <w:rFonts w:ascii="Calibri" w:eastAsia="Calibri" w:hAnsi="Calibri" w:cs="Calibri"/>
          <w:sz w:val="32"/>
          <w:szCs w:val="32"/>
        </w:rPr>
        <w:t xml:space="preserve"> </w:t>
      </w:r>
      <w:r w:rsidR="0041350F" w:rsidRPr="00371BA0">
        <w:rPr>
          <w:rFonts w:ascii="Calibri" w:eastAsia="Calibri" w:hAnsi="Calibri" w:cs="Calibri"/>
          <w:sz w:val="32"/>
          <w:szCs w:val="32"/>
        </w:rPr>
        <w:t>„eher schlechter“ bzw. „schlechter“</w:t>
      </w:r>
      <w:r w:rsidR="00AA1E58" w:rsidRPr="00371BA0">
        <w:rPr>
          <w:rFonts w:ascii="Calibri" w:eastAsia="Calibri" w:hAnsi="Calibri" w:cs="Calibri"/>
          <w:sz w:val="32"/>
          <w:szCs w:val="32"/>
        </w:rPr>
        <w:t xml:space="preserve"> gegenüber dem Vorjahr</w:t>
      </w:r>
      <w:r w:rsidR="0041350F" w:rsidRPr="00371BA0">
        <w:rPr>
          <w:rFonts w:ascii="Calibri" w:eastAsia="Calibri" w:hAnsi="Calibri" w:cs="Calibri"/>
          <w:sz w:val="32"/>
          <w:szCs w:val="32"/>
        </w:rPr>
        <w:t xml:space="preserve">. Bei Plug-in-Hybriden </w:t>
      </w:r>
      <w:r w:rsidR="00AA1E58" w:rsidRPr="00371BA0">
        <w:rPr>
          <w:rFonts w:ascii="Calibri" w:eastAsia="Calibri" w:hAnsi="Calibri" w:cs="Calibri"/>
          <w:sz w:val="32"/>
          <w:szCs w:val="32"/>
        </w:rPr>
        <w:t xml:space="preserve">trifft diese Aussage für </w:t>
      </w:r>
      <w:r w:rsidR="0041350F" w:rsidRPr="00371BA0">
        <w:rPr>
          <w:rFonts w:ascii="Calibri" w:eastAsia="Calibri" w:hAnsi="Calibri" w:cs="Calibri"/>
          <w:sz w:val="32"/>
          <w:szCs w:val="32"/>
        </w:rPr>
        <w:t>61%</w:t>
      </w:r>
      <w:r w:rsidR="006B0ACE" w:rsidRPr="00371BA0">
        <w:rPr>
          <w:rFonts w:ascii="Calibri" w:eastAsia="Calibri" w:hAnsi="Calibri" w:cs="Calibri"/>
          <w:sz w:val="32"/>
          <w:szCs w:val="32"/>
        </w:rPr>
        <w:t xml:space="preserve"> der </w:t>
      </w:r>
      <w:r w:rsidR="006D788F" w:rsidRPr="00371BA0">
        <w:rPr>
          <w:rFonts w:ascii="Calibri" w:eastAsia="Calibri" w:hAnsi="Calibri" w:cs="Calibri"/>
          <w:sz w:val="32"/>
          <w:szCs w:val="32"/>
        </w:rPr>
        <w:t>Händler zu</w:t>
      </w:r>
      <w:r w:rsidR="0041350F" w:rsidRPr="00371BA0">
        <w:rPr>
          <w:rFonts w:ascii="Calibri" w:eastAsia="Calibri" w:hAnsi="Calibri" w:cs="Calibri"/>
          <w:sz w:val="32"/>
          <w:szCs w:val="32"/>
        </w:rPr>
        <w:t>. Deutlich ausgeglichener dagegen ist das Bild bei Benzin- und Dieselfahrzeugen, wo nur 29% der Befragten negativ („eher schlechter“ bzw. „schlechter“) votierten und 25% positiv („eher besser“ bzw. „besser“).</w:t>
      </w:r>
      <w:r w:rsidR="00794940" w:rsidRPr="00371BA0">
        <w:rPr>
          <w:rFonts w:ascii="Calibri" w:eastAsia="Calibri" w:hAnsi="Calibri" w:cs="Calibri"/>
          <w:sz w:val="32"/>
          <w:szCs w:val="32"/>
          <w:highlight w:val="yellow"/>
        </w:rPr>
        <w:t xml:space="preserve"> </w:t>
      </w:r>
    </w:p>
    <w:p w14:paraId="18642A63" w14:textId="79795ABE" w:rsidR="0041350F" w:rsidRPr="00371BA0" w:rsidRDefault="003627A6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 xml:space="preserve">Tendenziell </w:t>
      </w:r>
      <w:r w:rsidR="006D788F" w:rsidRPr="00371BA0">
        <w:rPr>
          <w:rFonts w:ascii="Calibri" w:eastAsia="Calibri" w:hAnsi="Calibri" w:cs="Calibri"/>
          <w:sz w:val="32"/>
          <w:szCs w:val="32"/>
        </w:rPr>
        <w:t xml:space="preserve">ergibt sich </w:t>
      </w:r>
      <w:r w:rsidRPr="00371BA0">
        <w:rPr>
          <w:rFonts w:ascii="Calibri" w:eastAsia="Calibri" w:hAnsi="Calibri" w:cs="Calibri"/>
          <w:sz w:val="32"/>
          <w:szCs w:val="32"/>
        </w:rPr>
        <w:t xml:space="preserve">das gleiche Bild bei Bestellungen durch Gewerbe- und Flottenkunden, wo die negativen </w:t>
      </w:r>
      <w:r w:rsidR="006D788F" w:rsidRPr="00371BA0">
        <w:rPr>
          <w:rFonts w:ascii="Calibri" w:eastAsia="Calibri" w:hAnsi="Calibri" w:cs="Calibri"/>
          <w:sz w:val="32"/>
          <w:szCs w:val="32"/>
        </w:rPr>
        <w:t xml:space="preserve">Einschätzungen </w:t>
      </w:r>
      <w:r w:rsidR="0093199D" w:rsidRPr="00371BA0">
        <w:rPr>
          <w:rFonts w:ascii="Calibri" w:eastAsia="Calibri" w:hAnsi="Calibri" w:cs="Calibri"/>
          <w:sz w:val="32"/>
          <w:szCs w:val="32"/>
        </w:rPr>
        <w:t>bei der Nachfrage nach</w:t>
      </w:r>
      <w:r w:rsidR="006D788F" w:rsidRPr="00371BA0">
        <w:rPr>
          <w:rFonts w:ascii="Calibri" w:eastAsia="Calibri" w:hAnsi="Calibri" w:cs="Calibri"/>
          <w:sz w:val="32"/>
          <w:szCs w:val="32"/>
        </w:rPr>
        <w:t xml:space="preserve"> </w:t>
      </w:r>
      <w:r w:rsidRPr="00371BA0">
        <w:rPr>
          <w:rFonts w:ascii="Calibri" w:eastAsia="Calibri" w:hAnsi="Calibri" w:cs="Calibri"/>
          <w:sz w:val="32"/>
          <w:szCs w:val="32"/>
        </w:rPr>
        <w:t>batterieelektrischen Fahrzeugen 66%, Plug-in-Hybriden 56% sowie Benzin- und Dieselfahrzeugen 33% betragen.</w:t>
      </w:r>
    </w:p>
    <w:p w14:paraId="2EC2F6D7" w14:textId="3E91C3C0" w:rsidR="003627A6" w:rsidRPr="00371BA0" w:rsidRDefault="003627A6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>Blicken wir nun auf die Zahlen des abgelaufenen Geschäftsjahres 2024: Der Umsatz der markengebundenen Autohäuser am Neuwagenvertrieb sank leicht um 2% auf 65,3 Mrd. Euro</w:t>
      </w:r>
      <w:r w:rsidR="005876F9" w:rsidRPr="00371BA0">
        <w:rPr>
          <w:rFonts w:ascii="Calibri" w:eastAsia="Calibri" w:hAnsi="Calibri" w:cs="Calibri"/>
          <w:sz w:val="32"/>
          <w:szCs w:val="32"/>
        </w:rPr>
        <w:t xml:space="preserve"> im Vergleich zu 2023.</w:t>
      </w:r>
      <w:r w:rsidR="45837578" w:rsidRPr="00371BA0">
        <w:rPr>
          <w:rFonts w:ascii="Calibri" w:eastAsia="Calibri" w:hAnsi="Calibri" w:cs="Calibri"/>
          <w:sz w:val="32"/>
          <w:szCs w:val="32"/>
        </w:rPr>
        <w:t xml:space="preserve"> Das entspricht 1,</w:t>
      </w:r>
      <w:r w:rsidR="7258E019" w:rsidRPr="00371BA0">
        <w:rPr>
          <w:rFonts w:ascii="Calibri" w:eastAsia="Calibri" w:hAnsi="Calibri" w:cs="Calibri"/>
          <w:sz w:val="32"/>
          <w:szCs w:val="32"/>
        </w:rPr>
        <w:t>58 Mio. Pkw und damit etwas mehr als der Hälfte (55,</w:t>
      </w:r>
      <w:r w:rsidR="007766E7" w:rsidRPr="00371BA0">
        <w:rPr>
          <w:rFonts w:ascii="Calibri" w:eastAsia="Calibri" w:hAnsi="Calibri" w:cs="Calibri"/>
          <w:sz w:val="32"/>
          <w:szCs w:val="32"/>
        </w:rPr>
        <w:t>8</w:t>
      </w:r>
      <w:r w:rsidR="7258E019" w:rsidRPr="00371BA0">
        <w:rPr>
          <w:rFonts w:ascii="Calibri" w:eastAsia="Calibri" w:hAnsi="Calibri" w:cs="Calibri"/>
          <w:sz w:val="32"/>
          <w:szCs w:val="32"/>
        </w:rPr>
        <w:t xml:space="preserve">%) der </w:t>
      </w:r>
      <w:r w:rsidR="4DE68E16" w:rsidRPr="00371BA0">
        <w:rPr>
          <w:rFonts w:ascii="Calibri" w:eastAsia="Calibri" w:hAnsi="Calibri" w:cs="Calibri"/>
          <w:sz w:val="32"/>
          <w:szCs w:val="32"/>
        </w:rPr>
        <w:t>2,82 Mio. Pkw-Neuzulassungen.</w:t>
      </w:r>
    </w:p>
    <w:p w14:paraId="27E705E4" w14:textId="53A8F339" w:rsidR="005876F9" w:rsidRPr="00371BA0" w:rsidRDefault="005876F9" w:rsidP="0AAB5EB8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lastRenderedPageBreak/>
        <w:t>Im Gebrauchtwagen-Gesamtmarkt wechselten rund 6,</w:t>
      </w:r>
      <w:r w:rsidR="0093199D" w:rsidRPr="00371BA0">
        <w:rPr>
          <w:rFonts w:ascii="Calibri" w:eastAsia="Calibri" w:hAnsi="Calibri" w:cs="Calibri"/>
          <w:sz w:val="32"/>
          <w:szCs w:val="32"/>
        </w:rPr>
        <w:t xml:space="preserve">5 </w:t>
      </w:r>
      <w:r w:rsidRPr="00371BA0">
        <w:rPr>
          <w:rFonts w:ascii="Calibri" w:eastAsia="Calibri" w:hAnsi="Calibri" w:cs="Calibri"/>
          <w:sz w:val="32"/>
          <w:szCs w:val="32"/>
        </w:rPr>
        <w:t>Mio. Pkw die Besitzer, das waren 7% mehr als im Jahr 2024. Davon wurden 2,7 Mio. über den Markenhandel verkauft, der Umsatz stieg hier um 2</w:t>
      </w:r>
      <w:r w:rsidR="00EA0BBE" w:rsidRPr="00371BA0">
        <w:rPr>
          <w:rFonts w:ascii="Calibri" w:eastAsia="Calibri" w:hAnsi="Calibri" w:cs="Calibri"/>
          <w:sz w:val="32"/>
          <w:szCs w:val="32"/>
        </w:rPr>
        <w:t xml:space="preserve">2 </w:t>
      </w:r>
      <w:r w:rsidRPr="00371BA0">
        <w:rPr>
          <w:rFonts w:ascii="Calibri" w:eastAsia="Calibri" w:hAnsi="Calibri" w:cs="Calibri"/>
          <w:sz w:val="32"/>
          <w:szCs w:val="32"/>
        </w:rPr>
        <w:t>% auf 71 Mrd. Euro.</w:t>
      </w:r>
    </w:p>
    <w:p w14:paraId="7C3AC747" w14:textId="1D800469" w:rsidR="0041350F" w:rsidRPr="00371BA0" w:rsidRDefault="004D2926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 xml:space="preserve">Mit rund 2,2 Mio. Besitzumschreibungen (plus 7,4%) erzielte der freie Pkw-Handel einen Umsatz von </w:t>
      </w:r>
      <w:r w:rsidR="00EC02FC" w:rsidRPr="00371BA0">
        <w:rPr>
          <w:rFonts w:ascii="Calibri" w:eastAsia="Calibri" w:hAnsi="Calibri" w:cs="Calibri"/>
          <w:sz w:val="32"/>
          <w:szCs w:val="32"/>
        </w:rPr>
        <w:t>30</w:t>
      </w:r>
      <w:r w:rsidRPr="00371BA0">
        <w:rPr>
          <w:rFonts w:ascii="Calibri" w:eastAsia="Calibri" w:hAnsi="Calibri" w:cs="Calibri"/>
          <w:sz w:val="32"/>
          <w:szCs w:val="32"/>
        </w:rPr>
        <w:t xml:space="preserve"> Mrd. Euro und damit 8% weniger als im Jahr 2024.</w:t>
      </w:r>
    </w:p>
    <w:p w14:paraId="48A52C58" w14:textId="7BB9FAF7" w:rsidR="2B581D23" w:rsidRPr="00371BA0" w:rsidRDefault="2B581D23" w:rsidP="1121B6EA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>Meine Damen und Herren,</w:t>
      </w:r>
    </w:p>
    <w:p w14:paraId="52C46EDF" w14:textId="37EB637C" w:rsidR="7CF544C4" w:rsidRPr="00371BA0" w:rsidRDefault="7CF544C4" w:rsidP="1121B6EA">
      <w:pPr>
        <w:spacing w:after="0"/>
        <w:rPr>
          <w:rFonts w:ascii="Aptos" w:eastAsia="Aptos" w:hAnsi="Aptos" w:cs="Aptos"/>
          <w:sz w:val="24"/>
          <w:szCs w:val="24"/>
        </w:rPr>
      </w:pPr>
      <w:r w:rsidRPr="00371BA0">
        <w:rPr>
          <w:rFonts w:ascii="Calibri" w:eastAsia="Calibri" w:hAnsi="Calibri" w:cs="Calibri"/>
          <w:sz w:val="32"/>
          <w:szCs w:val="32"/>
        </w:rPr>
        <w:t>b</w:t>
      </w:r>
      <w:r w:rsidR="2B581D23" w:rsidRPr="00371BA0">
        <w:rPr>
          <w:rFonts w:ascii="Calibri" w:eastAsia="Calibri" w:hAnsi="Calibri" w:cs="Calibri"/>
          <w:sz w:val="32"/>
          <w:szCs w:val="32"/>
        </w:rPr>
        <w:t xml:space="preserve">eim Hochlauf der E-Mobilität haben wir keine Zeit mehr zu verlieren. </w:t>
      </w:r>
      <w:r w:rsidR="3F1914A8" w:rsidRPr="00371BA0">
        <w:rPr>
          <w:rFonts w:ascii="Calibri" w:eastAsia="Calibri" w:hAnsi="Calibri" w:cs="Calibri"/>
          <w:sz w:val="32"/>
          <w:szCs w:val="32"/>
        </w:rPr>
        <w:t>Wenn wir es mit dem Klimaschutz ernst meinen, brauchen wir zügige Signale von der Politik, die den Umstieg auf E-Mobilität für Verbraucherinnen und Verbraucher wirtschaftlich sinnvoll und praktikabel machen. Allerdings hält sich der private Verbraucher noch sehr stark zurück. Weil hohe Anschaffungs- und Stromkosten, eine unzureichende Ladeinfrastruktur und fehlende Anreize die Lust auf E-Autos bremsen. Deshalb setzen</w:t>
      </w:r>
      <w:r w:rsidR="36530A60" w:rsidRPr="00371BA0">
        <w:rPr>
          <w:rFonts w:ascii="Calibri" w:eastAsia="Calibri" w:hAnsi="Calibri" w:cs="Calibri"/>
          <w:sz w:val="32"/>
          <w:szCs w:val="32"/>
        </w:rPr>
        <w:t xml:space="preserve"> wir</w:t>
      </w:r>
      <w:r w:rsidR="3F1914A8" w:rsidRPr="00371BA0">
        <w:rPr>
          <w:rFonts w:ascii="Calibri" w:eastAsia="Calibri" w:hAnsi="Calibri" w:cs="Calibri"/>
          <w:sz w:val="32"/>
          <w:szCs w:val="32"/>
        </w:rPr>
        <w:t xml:space="preserve"> </w:t>
      </w:r>
      <w:r w:rsidR="080EFEA6" w:rsidRPr="00371BA0">
        <w:rPr>
          <w:rFonts w:ascii="Calibri" w:eastAsia="Calibri" w:hAnsi="Calibri" w:cs="Calibri"/>
          <w:sz w:val="32"/>
          <w:szCs w:val="32"/>
        </w:rPr>
        <w:t xml:space="preserve">darauf, von </w:t>
      </w:r>
      <w:r w:rsidR="3F1914A8" w:rsidRPr="00371BA0">
        <w:rPr>
          <w:rFonts w:ascii="Calibri" w:eastAsia="Calibri" w:hAnsi="Calibri" w:cs="Calibri"/>
          <w:sz w:val="32"/>
          <w:szCs w:val="32"/>
        </w:rPr>
        <w:t xml:space="preserve">der nächsten Bundesregierung </w:t>
      </w:r>
      <w:r w:rsidR="7CEB3444" w:rsidRPr="00371BA0">
        <w:rPr>
          <w:rFonts w:ascii="Calibri" w:eastAsia="Calibri" w:hAnsi="Calibri" w:cs="Calibri"/>
          <w:sz w:val="32"/>
          <w:szCs w:val="32"/>
        </w:rPr>
        <w:t>klar</w:t>
      </w:r>
      <w:r w:rsidR="1F64BA22" w:rsidRPr="00371BA0">
        <w:rPr>
          <w:rFonts w:ascii="Calibri" w:eastAsia="Calibri" w:hAnsi="Calibri" w:cs="Calibri"/>
          <w:sz w:val="32"/>
          <w:szCs w:val="32"/>
        </w:rPr>
        <w:t>e</w:t>
      </w:r>
      <w:r w:rsidR="3F1914A8" w:rsidRPr="00371BA0">
        <w:rPr>
          <w:rFonts w:ascii="Calibri" w:eastAsia="Calibri" w:hAnsi="Calibri" w:cs="Calibri"/>
          <w:sz w:val="32"/>
          <w:szCs w:val="32"/>
        </w:rPr>
        <w:t xml:space="preserve"> Signale</w:t>
      </w:r>
      <w:r w:rsidR="0C77BE42" w:rsidRPr="00371BA0">
        <w:rPr>
          <w:rFonts w:ascii="Calibri" w:eastAsia="Calibri" w:hAnsi="Calibri" w:cs="Calibri"/>
          <w:sz w:val="32"/>
          <w:szCs w:val="32"/>
        </w:rPr>
        <w:t xml:space="preserve"> zu bekommen</w:t>
      </w:r>
      <w:r w:rsidR="3F1914A8" w:rsidRPr="00371BA0">
        <w:rPr>
          <w:rFonts w:ascii="Calibri" w:eastAsia="Calibri" w:hAnsi="Calibri" w:cs="Calibri"/>
          <w:sz w:val="32"/>
          <w:szCs w:val="32"/>
        </w:rPr>
        <w:t>, die diesen Umständen Rechnung tragen!</w:t>
      </w:r>
    </w:p>
    <w:p w14:paraId="0A10483D" w14:textId="65FD27D6" w:rsidR="1121B6EA" w:rsidRPr="00371BA0" w:rsidRDefault="1121B6EA" w:rsidP="1121B6EA">
      <w:pPr>
        <w:rPr>
          <w:rFonts w:ascii="Calibri" w:eastAsia="Calibri" w:hAnsi="Calibri" w:cs="Calibri"/>
          <w:sz w:val="32"/>
          <w:szCs w:val="32"/>
        </w:rPr>
      </w:pPr>
    </w:p>
    <w:p w14:paraId="090D8507" w14:textId="782FD052" w:rsidR="5EC93FF4" w:rsidRPr="00371BA0" w:rsidRDefault="33E2C71A" w:rsidP="5EC93FF4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>Soweit meine Ausführungen.</w:t>
      </w:r>
    </w:p>
    <w:p w14:paraId="70FE3120" w14:textId="5AC5327C" w:rsidR="00B40136" w:rsidRPr="00371BA0" w:rsidRDefault="33E2C71A" w:rsidP="00B40136">
      <w:pPr>
        <w:rPr>
          <w:rFonts w:ascii="Calibri" w:eastAsia="Calibri" w:hAnsi="Calibri" w:cs="Calibri"/>
          <w:sz w:val="32"/>
          <w:szCs w:val="32"/>
        </w:rPr>
      </w:pPr>
      <w:r w:rsidRPr="00371BA0">
        <w:rPr>
          <w:rFonts w:ascii="Calibri" w:eastAsia="Calibri" w:hAnsi="Calibri" w:cs="Calibri"/>
          <w:sz w:val="32"/>
          <w:szCs w:val="32"/>
        </w:rPr>
        <w:t>Herzlichen Dank.</w:t>
      </w:r>
    </w:p>
    <w:sectPr w:rsidR="00B40136" w:rsidRPr="00371BA0">
      <w:headerReference w:type="default" r:id="rId9"/>
      <w:foot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C259E1" w14:textId="77777777" w:rsidR="00B22ADA" w:rsidRDefault="00B22ADA">
      <w:pPr>
        <w:spacing w:after="0" w:line="240" w:lineRule="auto"/>
      </w:pPr>
      <w:r>
        <w:separator/>
      </w:r>
    </w:p>
  </w:endnote>
  <w:endnote w:type="continuationSeparator" w:id="0">
    <w:p w14:paraId="2CCECBAF" w14:textId="77777777" w:rsidR="00B22ADA" w:rsidRDefault="00B22ADA">
      <w:pPr>
        <w:spacing w:after="0" w:line="240" w:lineRule="auto"/>
      </w:pPr>
      <w:r>
        <w:continuationSeparator/>
      </w:r>
    </w:p>
  </w:endnote>
  <w:endnote w:type="continuationNotice" w:id="1">
    <w:p w14:paraId="1415216A" w14:textId="77777777" w:rsidR="005864F9" w:rsidRDefault="005864F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16190407"/>
      <w:docPartObj>
        <w:docPartGallery w:val="Page Numbers (Bottom of Page)"/>
        <w:docPartUnique/>
      </w:docPartObj>
    </w:sdtPr>
    <w:sdtEndPr/>
    <w:sdtContent>
      <w:p w14:paraId="12C47D71" w14:textId="6A29CF98" w:rsidR="007766E7" w:rsidRDefault="007766E7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BA3BFE6" w14:textId="7CCA7527" w:rsidR="1B197FFF" w:rsidRDefault="1B197FFF" w:rsidP="1B197FF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1BDDD4" w14:textId="77777777" w:rsidR="00B22ADA" w:rsidRDefault="00B22ADA">
      <w:pPr>
        <w:spacing w:after="0" w:line="240" w:lineRule="auto"/>
      </w:pPr>
      <w:r>
        <w:separator/>
      </w:r>
    </w:p>
  </w:footnote>
  <w:footnote w:type="continuationSeparator" w:id="0">
    <w:p w14:paraId="78059587" w14:textId="77777777" w:rsidR="00B22ADA" w:rsidRDefault="00B22ADA">
      <w:pPr>
        <w:spacing w:after="0" w:line="240" w:lineRule="auto"/>
      </w:pPr>
      <w:r>
        <w:continuationSeparator/>
      </w:r>
    </w:p>
  </w:footnote>
  <w:footnote w:type="continuationNotice" w:id="1">
    <w:p w14:paraId="6842B19B" w14:textId="77777777" w:rsidR="005864F9" w:rsidRDefault="005864F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188" w:type="dxa"/>
      <w:tblLayout w:type="fixed"/>
      <w:tblLook w:val="06A0" w:firstRow="1" w:lastRow="0" w:firstColumn="1" w:lastColumn="0" w:noHBand="1" w:noVBand="1"/>
    </w:tblPr>
    <w:tblGrid>
      <w:gridCol w:w="8490"/>
      <w:gridCol w:w="345"/>
      <w:gridCol w:w="353"/>
    </w:tblGrid>
    <w:tr w:rsidR="1B197FFF" w14:paraId="0DF7E512" w14:textId="77777777" w:rsidTr="69BF5265">
      <w:trPr>
        <w:trHeight w:val="300"/>
      </w:trPr>
      <w:tc>
        <w:tcPr>
          <w:tcW w:w="8490" w:type="dxa"/>
        </w:tcPr>
        <w:p w14:paraId="4532F74C" w14:textId="727B1983" w:rsidR="1B197FFF" w:rsidRDefault="69BF5265" w:rsidP="69BF5265">
          <w:pPr>
            <w:spacing w:after="0"/>
            <w:ind w:left="-115"/>
          </w:pPr>
          <w:r>
            <w:t>ZDK-Jahrespressekonferenz, 19. Februar 2025, Berlin</w:t>
          </w:r>
        </w:p>
        <w:p w14:paraId="769E47FB" w14:textId="4EB27531" w:rsidR="1B197FFF" w:rsidRDefault="69BF5265" w:rsidP="69BF5265">
          <w:pPr>
            <w:spacing w:after="0"/>
            <w:ind w:left="-115"/>
          </w:pPr>
          <w:r>
            <w:t xml:space="preserve">Thomas Peckruhn, ZDK-Vizepräsident/ Sprecher des Fabrikatshandels / </w:t>
          </w:r>
          <w:r w:rsidRPr="69BF5265">
            <w:rPr>
              <w:color w:val="FF0000"/>
            </w:rPr>
            <w:t>Es gilt das</w:t>
          </w:r>
          <w:r>
            <w:t xml:space="preserve"> </w:t>
          </w:r>
          <w:r w:rsidRPr="69BF5265">
            <w:rPr>
              <w:color w:val="FF0000"/>
            </w:rPr>
            <w:t>gesprochene Wort</w:t>
          </w:r>
        </w:p>
      </w:tc>
      <w:tc>
        <w:tcPr>
          <w:tcW w:w="345" w:type="dxa"/>
        </w:tcPr>
        <w:p w14:paraId="7384A8B9" w14:textId="6EF811F9" w:rsidR="1B197FFF" w:rsidRDefault="1B197FFF" w:rsidP="1B197FFF">
          <w:pPr>
            <w:jc w:val="center"/>
          </w:pPr>
        </w:p>
      </w:tc>
      <w:tc>
        <w:tcPr>
          <w:tcW w:w="353" w:type="dxa"/>
        </w:tcPr>
        <w:p w14:paraId="04839966" w14:textId="0BE409B0" w:rsidR="1B197FFF" w:rsidRDefault="1B197FFF" w:rsidP="1B197FFF">
          <w:pPr>
            <w:ind w:right="-115"/>
            <w:jc w:val="right"/>
          </w:pPr>
        </w:p>
      </w:tc>
    </w:tr>
  </w:tbl>
  <w:p w14:paraId="611B003C" w14:textId="40ECFAAE" w:rsidR="1B197FFF" w:rsidRDefault="1B197FFF" w:rsidP="1B197FFF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F06"/>
    <w:rsid w:val="00000462"/>
    <w:rsid w:val="00040D6D"/>
    <w:rsid w:val="000640A9"/>
    <w:rsid w:val="00071DE3"/>
    <w:rsid w:val="00085DA5"/>
    <w:rsid w:val="00091F48"/>
    <w:rsid w:val="000A2573"/>
    <w:rsid w:val="000C4B7E"/>
    <w:rsid w:val="000D1DC0"/>
    <w:rsid w:val="000D3759"/>
    <w:rsid w:val="00103506"/>
    <w:rsid w:val="00122658"/>
    <w:rsid w:val="00131028"/>
    <w:rsid w:val="001357F5"/>
    <w:rsid w:val="001477CE"/>
    <w:rsid w:val="00147B3A"/>
    <w:rsid w:val="001731DB"/>
    <w:rsid w:val="00190348"/>
    <w:rsid w:val="00195DD4"/>
    <w:rsid w:val="001B4BAF"/>
    <w:rsid w:val="001C4AEC"/>
    <w:rsid w:val="001C7CCB"/>
    <w:rsid w:val="001D0C72"/>
    <w:rsid w:val="001E2159"/>
    <w:rsid w:val="0020260D"/>
    <w:rsid w:val="00205E67"/>
    <w:rsid w:val="00212B48"/>
    <w:rsid w:val="00214E16"/>
    <w:rsid w:val="0023055F"/>
    <w:rsid w:val="002348D2"/>
    <w:rsid w:val="002475BA"/>
    <w:rsid w:val="002732D7"/>
    <w:rsid w:val="002736C5"/>
    <w:rsid w:val="0027642B"/>
    <w:rsid w:val="00285847"/>
    <w:rsid w:val="00290A94"/>
    <w:rsid w:val="00291EA4"/>
    <w:rsid w:val="00294ECF"/>
    <w:rsid w:val="002A3DD4"/>
    <w:rsid w:val="002A6A1E"/>
    <w:rsid w:val="002A7BF0"/>
    <w:rsid w:val="002B3EF8"/>
    <w:rsid w:val="002C207D"/>
    <w:rsid w:val="002E6889"/>
    <w:rsid w:val="002F5A76"/>
    <w:rsid w:val="002F6670"/>
    <w:rsid w:val="0032345E"/>
    <w:rsid w:val="0032525F"/>
    <w:rsid w:val="0034457B"/>
    <w:rsid w:val="00355607"/>
    <w:rsid w:val="0036130E"/>
    <w:rsid w:val="003627A6"/>
    <w:rsid w:val="00371281"/>
    <w:rsid w:val="00371BA0"/>
    <w:rsid w:val="00374B68"/>
    <w:rsid w:val="00383288"/>
    <w:rsid w:val="00390A7D"/>
    <w:rsid w:val="0039197B"/>
    <w:rsid w:val="00392FB3"/>
    <w:rsid w:val="003C088F"/>
    <w:rsid w:val="003C2039"/>
    <w:rsid w:val="003E65BC"/>
    <w:rsid w:val="003F2607"/>
    <w:rsid w:val="003F4F6C"/>
    <w:rsid w:val="0041350F"/>
    <w:rsid w:val="00431E94"/>
    <w:rsid w:val="0045198D"/>
    <w:rsid w:val="00453B4B"/>
    <w:rsid w:val="004740C9"/>
    <w:rsid w:val="004800B8"/>
    <w:rsid w:val="00484F31"/>
    <w:rsid w:val="00493A43"/>
    <w:rsid w:val="004A1362"/>
    <w:rsid w:val="004C47B8"/>
    <w:rsid w:val="004D2926"/>
    <w:rsid w:val="004E455B"/>
    <w:rsid w:val="004E75E9"/>
    <w:rsid w:val="00515273"/>
    <w:rsid w:val="005164F7"/>
    <w:rsid w:val="005171BC"/>
    <w:rsid w:val="0054103C"/>
    <w:rsid w:val="0058027F"/>
    <w:rsid w:val="005864F9"/>
    <w:rsid w:val="005876F9"/>
    <w:rsid w:val="0059175C"/>
    <w:rsid w:val="005A7E31"/>
    <w:rsid w:val="005B67AB"/>
    <w:rsid w:val="005C4E9B"/>
    <w:rsid w:val="005D51EB"/>
    <w:rsid w:val="005E1F26"/>
    <w:rsid w:val="005E4E54"/>
    <w:rsid w:val="005F09FB"/>
    <w:rsid w:val="006035B2"/>
    <w:rsid w:val="0061213D"/>
    <w:rsid w:val="00626FD9"/>
    <w:rsid w:val="006522F7"/>
    <w:rsid w:val="00656B77"/>
    <w:rsid w:val="006574B4"/>
    <w:rsid w:val="00662BF0"/>
    <w:rsid w:val="0067380F"/>
    <w:rsid w:val="006761BF"/>
    <w:rsid w:val="0068468A"/>
    <w:rsid w:val="006911E1"/>
    <w:rsid w:val="00697A08"/>
    <w:rsid w:val="006A2993"/>
    <w:rsid w:val="006B02E6"/>
    <w:rsid w:val="006B0ACE"/>
    <w:rsid w:val="006D788F"/>
    <w:rsid w:val="006E755D"/>
    <w:rsid w:val="007070DF"/>
    <w:rsid w:val="00707497"/>
    <w:rsid w:val="00710632"/>
    <w:rsid w:val="00715468"/>
    <w:rsid w:val="00740018"/>
    <w:rsid w:val="00742CAD"/>
    <w:rsid w:val="007503D2"/>
    <w:rsid w:val="007505A2"/>
    <w:rsid w:val="00761B1C"/>
    <w:rsid w:val="00772FB1"/>
    <w:rsid w:val="00774B0B"/>
    <w:rsid w:val="007766E7"/>
    <w:rsid w:val="007939D4"/>
    <w:rsid w:val="00794940"/>
    <w:rsid w:val="007A57B3"/>
    <w:rsid w:val="007D09E5"/>
    <w:rsid w:val="007D1F01"/>
    <w:rsid w:val="007D701E"/>
    <w:rsid w:val="007E14EE"/>
    <w:rsid w:val="007E3501"/>
    <w:rsid w:val="00804853"/>
    <w:rsid w:val="0081277C"/>
    <w:rsid w:val="00825224"/>
    <w:rsid w:val="008360FC"/>
    <w:rsid w:val="00842882"/>
    <w:rsid w:val="00854667"/>
    <w:rsid w:val="00857C37"/>
    <w:rsid w:val="00890EA6"/>
    <w:rsid w:val="008B152C"/>
    <w:rsid w:val="008C29D9"/>
    <w:rsid w:val="008C5225"/>
    <w:rsid w:val="008D32DE"/>
    <w:rsid w:val="008E2BC3"/>
    <w:rsid w:val="008E5AA2"/>
    <w:rsid w:val="008F7DD5"/>
    <w:rsid w:val="0091372C"/>
    <w:rsid w:val="0091E5B5"/>
    <w:rsid w:val="00922A98"/>
    <w:rsid w:val="0093199D"/>
    <w:rsid w:val="00937107"/>
    <w:rsid w:val="009442AE"/>
    <w:rsid w:val="00967625"/>
    <w:rsid w:val="009B656B"/>
    <w:rsid w:val="009C33BB"/>
    <w:rsid w:val="009E332A"/>
    <w:rsid w:val="00A03349"/>
    <w:rsid w:val="00A15C70"/>
    <w:rsid w:val="00A50A72"/>
    <w:rsid w:val="00A60C6A"/>
    <w:rsid w:val="00A72EF2"/>
    <w:rsid w:val="00A76D3A"/>
    <w:rsid w:val="00A82A5A"/>
    <w:rsid w:val="00A83626"/>
    <w:rsid w:val="00A86936"/>
    <w:rsid w:val="00AA1E58"/>
    <w:rsid w:val="00AB0918"/>
    <w:rsid w:val="00AC1B77"/>
    <w:rsid w:val="00AE4068"/>
    <w:rsid w:val="00AF2671"/>
    <w:rsid w:val="00B059E8"/>
    <w:rsid w:val="00B07FD3"/>
    <w:rsid w:val="00B10933"/>
    <w:rsid w:val="00B22ADA"/>
    <w:rsid w:val="00B40136"/>
    <w:rsid w:val="00B434B0"/>
    <w:rsid w:val="00B50A47"/>
    <w:rsid w:val="00B50D6E"/>
    <w:rsid w:val="00B65E28"/>
    <w:rsid w:val="00B8400E"/>
    <w:rsid w:val="00B86E87"/>
    <w:rsid w:val="00B91D7C"/>
    <w:rsid w:val="00B96A66"/>
    <w:rsid w:val="00BA616F"/>
    <w:rsid w:val="00BB4141"/>
    <w:rsid w:val="00BB4465"/>
    <w:rsid w:val="00BB463B"/>
    <w:rsid w:val="00BE7CCE"/>
    <w:rsid w:val="00C0023C"/>
    <w:rsid w:val="00C8777D"/>
    <w:rsid w:val="00C87FAF"/>
    <w:rsid w:val="00CA32D2"/>
    <w:rsid w:val="00CA7509"/>
    <w:rsid w:val="00CB08AE"/>
    <w:rsid w:val="00CC749F"/>
    <w:rsid w:val="00CD698D"/>
    <w:rsid w:val="00CF0717"/>
    <w:rsid w:val="00CF21CA"/>
    <w:rsid w:val="00CF781C"/>
    <w:rsid w:val="00D01864"/>
    <w:rsid w:val="00D06E59"/>
    <w:rsid w:val="00D57970"/>
    <w:rsid w:val="00D73621"/>
    <w:rsid w:val="00D81801"/>
    <w:rsid w:val="00D937A9"/>
    <w:rsid w:val="00DB46F3"/>
    <w:rsid w:val="00DD7A7F"/>
    <w:rsid w:val="00DE3AA9"/>
    <w:rsid w:val="00DE4101"/>
    <w:rsid w:val="00E21116"/>
    <w:rsid w:val="00E37693"/>
    <w:rsid w:val="00E37BBD"/>
    <w:rsid w:val="00E56E42"/>
    <w:rsid w:val="00E847B9"/>
    <w:rsid w:val="00E96EC9"/>
    <w:rsid w:val="00EA0BBE"/>
    <w:rsid w:val="00EA43BC"/>
    <w:rsid w:val="00EC02FC"/>
    <w:rsid w:val="00EC153C"/>
    <w:rsid w:val="00EC4836"/>
    <w:rsid w:val="00EC679A"/>
    <w:rsid w:val="00EC7D2A"/>
    <w:rsid w:val="00ED1FED"/>
    <w:rsid w:val="00EE1B8A"/>
    <w:rsid w:val="00EF3DCA"/>
    <w:rsid w:val="00EF6ADC"/>
    <w:rsid w:val="00F050E2"/>
    <w:rsid w:val="00F11D25"/>
    <w:rsid w:val="00F2581E"/>
    <w:rsid w:val="00F504B7"/>
    <w:rsid w:val="00F8318A"/>
    <w:rsid w:val="00F85F06"/>
    <w:rsid w:val="00F94299"/>
    <w:rsid w:val="00FA3076"/>
    <w:rsid w:val="00FB2339"/>
    <w:rsid w:val="00FC070F"/>
    <w:rsid w:val="00FC28FC"/>
    <w:rsid w:val="00FC3F56"/>
    <w:rsid w:val="00FC4303"/>
    <w:rsid w:val="00FD41E6"/>
    <w:rsid w:val="00FE1ED8"/>
    <w:rsid w:val="02AA12DF"/>
    <w:rsid w:val="02D82B8E"/>
    <w:rsid w:val="05D02081"/>
    <w:rsid w:val="067BB3A5"/>
    <w:rsid w:val="080EFEA6"/>
    <w:rsid w:val="0A847E8C"/>
    <w:rsid w:val="0AAB5EB8"/>
    <w:rsid w:val="0ABC4756"/>
    <w:rsid w:val="0AE0241F"/>
    <w:rsid w:val="0B15A7B2"/>
    <w:rsid w:val="0C77BE42"/>
    <w:rsid w:val="0CC30A25"/>
    <w:rsid w:val="0D62AA97"/>
    <w:rsid w:val="0D8F441D"/>
    <w:rsid w:val="0DE71F98"/>
    <w:rsid w:val="0E198DF1"/>
    <w:rsid w:val="0E52100A"/>
    <w:rsid w:val="0E97F297"/>
    <w:rsid w:val="0EC0D779"/>
    <w:rsid w:val="0FF4A2D9"/>
    <w:rsid w:val="1121B6EA"/>
    <w:rsid w:val="117DBE32"/>
    <w:rsid w:val="118AB0C4"/>
    <w:rsid w:val="12338C34"/>
    <w:rsid w:val="133E54D5"/>
    <w:rsid w:val="17746BD8"/>
    <w:rsid w:val="17875950"/>
    <w:rsid w:val="17EBAA55"/>
    <w:rsid w:val="18AA3FEA"/>
    <w:rsid w:val="18B50157"/>
    <w:rsid w:val="1A46E244"/>
    <w:rsid w:val="1A4F4DDD"/>
    <w:rsid w:val="1B197FFF"/>
    <w:rsid w:val="1B683EF1"/>
    <w:rsid w:val="1BF403AC"/>
    <w:rsid w:val="1C40867C"/>
    <w:rsid w:val="1D4CA33E"/>
    <w:rsid w:val="1D96B5EF"/>
    <w:rsid w:val="1DE2CE70"/>
    <w:rsid w:val="1DEA6C3D"/>
    <w:rsid w:val="1F64BA22"/>
    <w:rsid w:val="1F8EE9C4"/>
    <w:rsid w:val="1FAB3D9F"/>
    <w:rsid w:val="20A8D580"/>
    <w:rsid w:val="20CA5A61"/>
    <w:rsid w:val="220887A2"/>
    <w:rsid w:val="228E6F13"/>
    <w:rsid w:val="22CBA55E"/>
    <w:rsid w:val="23003CA4"/>
    <w:rsid w:val="23017433"/>
    <w:rsid w:val="246D47AE"/>
    <w:rsid w:val="256D1894"/>
    <w:rsid w:val="270D0179"/>
    <w:rsid w:val="2810445B"/>
    <w:rsid w:val="28B25F93"/>
    <w:rsid w:val="2A32FB09"/>
    <w:rsid w:val="2B533319"/>
    <w:rsid w:val="2B581D23"/>
    <w:rsid w:val="2B743270"/>
    <w:rsid w:val="2BA50F20"/>
    <w:rsid w:val="2D92897D"/>
    <w:rsid w:val="2DA728D0"/>
    <w:rsid w:val="2EEE1EF8"/>
    <w:rsid w:val="2F7866BB"/>
    <w:rsid w:val="30EECD6A"/>
    <w:rsid w:val="318E2829"/>
    <w:rsid w:val="31F8E7A0"/>
    <w:rsid w:val="32BAEC67"/>
    <w:rsid w:val="332A41E3"/>
    <w:rsid w:val="333710C5"/>
    <w:rsid w:val="33E2C71A"/>
    <w:rsid w:val="34EBE9EB"/>
    <w:rsid w:val="3509D973"/>
    <w:rsid w:val="359585D8"/>
    <w:rsid w:val="35DA6313"/>
    <w:rsid w:val="363D8E69"/>
    <w:rsid w:val="36530A60"/>
    <w:rsid w:val="3879C769"/>
    <w:rsid w:val="3958A06E"/>
    <w:rsid w:val="3A342B00"/>
    <w:rsid w:val="3F11985D"/>
    <w:rsid w:val="3F1914A8"/>
    <w:rsid w:val="41E81EE0"/>
    <w:rsid w:val="434F4B92"/>
    <w:rsid w:val="453CAD52"/>
    <w:rsid w:val="45837578"/>
    <w:rsid w:val="461FED0F"/>
    <w:rsid w:val="46C13B4C"/>
    <w:rsid w:val="47EF6B75"/>
    <w:rsid w:val="4901FA7D"/>
    <w:rsid w:val="49A71B1A"/>
    <w:rsid w:val="4A72F8DB"/>
    <w:rsid w:val="4B723EF9"/>
    <w:rsid w:val="4BB23A37"/>
    <w:rsid w:val="4D4C0658"/>
    <w:rsid w:val="4DC35B5B"/>
    <w:rsid w:val="4DE68E16"/>
    <w:rsid w:val="4E36E703"/>
    <w:rsid w:val="4E4CA557"/>
    <w:rsid w:val="4E737ED2"/>
    <w:rsid w:val="4F376D70"/>
    <w:rsid w:val="4FEBE84D"/>
    <w:rsid w:val="50F7C4BB"/>
    <w:rsid w:val="5108C7A8"/>
    <w:rsid w:val="52F19473"/>
    <w:rsid w:val="533CD824"/>
    <w:rsid w:val="536FF32C"/>
    <w:rsid w:val="57D68BD2"/>
    <w:rsid w:val="58D9F185"/>
    <w:rsid w:val="5968CA03"/>
    <w:rsid w:val="59B2B2CA"/>
    <w:rsid w:val="59E4CD1E"/>
    <w:rsid w:val="5A19E73C"/>
    <w:rsid w:val="5D65CEA3"/>
    <w:rsid w:val="5E67D4FE"/>
    <w:rsid w:val="5EC93FF4"/>
    <w:rsid w:val="61814611"/>
    <w:rsid w:val="61E0A293"/>
    <w:rsid w:val="6296D1E2"/>
    <w:rsid w:val="66021746"/>
    <w:rsid w:val="660D3D3C"/>
    <w:rsid w:val="6690E329"/>
    <w:rsid w:val="66F0B1EA"/>
    <w:rsid w:val="677729B5"/>
    <w:rsid w:val="67EBB51E"/>
    <w:rsid w:val="68BAC164"/>
    <w:rsid w:val="68EB85AD"/>
    <w:rsid w:val="69BF5265"/>
    <w:rsid w:val="69C3A4DF"/>
    <w:rsid w:val="6AE64547"/>
    <w:rsid w:val="6BF20BD4"/>
    <w:rsid w:val="6C082D6A"/>
    <w:rsid w:val="6C7237A6"/>
    <w:rsid w:val="6C9204C7"/>
    <w:rsid w:val="6D471146"/>
    <w:rsid w:val="6F1714B6"/>
    <w:rsid w:val="6F5B4D6C"/>
    <w:rsid w:val="70A2B18A"/>
    <w:rsid w:val="70B2D987"/>
    <w:rsid w:val="70ECF968"/>
    <w:rsid w:val="71A1801D"/>
    <w:rsid w:val="71F7619F"/>
    <w:rsid w:val="721CB362"/>
    <w:rsid w:val="7258E019"/>
    <w:rsid w:val="72CD88CB"/>
    <w:rsid w:val="74A649D5"/>
    <w:rsid w:val="74C7C406"/>
    <w:rsid w:val="7505C80A"/>
    <w:rsid w:val="75771DF6"/>
    <w:rsid w:val="761155AB"/>
    <w:rsid w:val="767EFC81"/>
    <w:rsid w:val="7AFB6ABB"/>
    <w:rsid w:val="7C37F99D"/>
    <w:rsid w:val="7CB964FF"/>
    <w:rsid w:val="7CCB2A73"/>
    <w:rsid w:val="7CEB3444"/>
    <w:rsid w:val="7CF544C4"/>
    <w:rsid w:val="7D88C692"/>
    <w:rsid w:val="7DE1CDAE"/>
    <w:rsid w:val="7E17058D"/>
    <w:rsid w:val="7E708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4F0DE"/>
  <w15:chartTrackingRefBased/>
  <w15:docId w15:val="{CAF9A55A-8521-4479-BC5A-8A4512403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uiPriority w:val="9"/>
    <w:qFormat/>
    <w:rsid w:val="00F85F0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uiPriority w:val="9"/>
    <w:semiHidden/>
    <w:unhideWhenUsed/>
    <w:qFormat/>
    <w:rsid w:val="00F85F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uiPriority w:val="9"/>
    <w:semiHidden/>
    <w:unhideWhenUsed/>
    <w:qFormat/>
    <w:rsid w:val="00F85F0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uiPriority w:val="9"/>
    <w:semiHidden/>
    <w:unhideWhenUsed/>
    <w:qFormat/>
    <w:rsid w:val="00F85F0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uiPriority w:val="9"/>
    <w:semiHidden/>
    <w:unhideWhenUsed/>
    <w:qFormat/>
    <w:rsid w:val="00F85F0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uiPriority w:val="9"/>
    <w:semiHidden/>
    <w:unhideWhenUsed/>
    <w:qFormat/>
    <w:rsid w:val="00F85F0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uiPriority w:val="9"/>
    <w:semiHidden/>
    <w:unhideWhenUsed/>
    <w:qFormat/>
    <w:rsid w:val="00F85F0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uiPriority w:val="9"/>
    <w:semiHidden/>
    <w:unhideWhenUsed/>
    <w:qFormat/>
    <w:rsid w:val="00F85F0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uiPriority w:val="9"/>
    <w:semiHidden/>
    <w:unhideWhenUsed/>
    <w:qFormat/>
    <w:rsid w:val="00F85F0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elZchn1">
    <w:name w:val="Titel Zchn1"/>
    <w:basedOn w:val="Absatz-Standardschriftart"/>
    <w:uiPriority w:val="10"/>
    <w:rsid w:val="005C4E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UntertitelZchn1">
    <w:name w:val="Untertitel Zchn1"/>
    <w:basedOn w:val="Absatz-Standardschriftart"/>
    <w:uiPriority w:val="11"/>
    <w:rsid w:val="005C4E9B"/>
    <w:rPr>
      <w:rFonts w:eastAsiaTheme="minorEastAsia"/>
      <w:color w:val="5A5A5A" w:themeColor="text1" w:themeTint="A5"/>
      <w:spacing w:val="15"/>
    </w:rPr>
  </w:style>
  <w:style w:type="character" w:customStyle="1" w:styleId="ZitatZchn1">
    <w:name w:val="Zitat Zchn1"/>
    <w:basedOn w:val="Absatz-Standardschriftart"/>
    <w:uiPriority w:val="29"/>
    <w:rsid w:val="005C4E9B"/>
    <w:rPr>
      <w:i/>
      <w:iCs/>
      <w:color w:val="404040" w:themeColor="text1" w:themeTint="BF"/>
    </w:rPr>
  </w:style>
  <w:style w:type="character" w:customStyle="1" w:styleId="IntensivesZitatZchn1">
    <w:name w:val="Intensives Zitat Zchn1"/>
    <w:basedOn w:val="Absatz-Standardschriftart"/>
    <w:uiPriority w:val="30"/>
    <w:rsid w:val="005C4E9B"/>
    <w:rPr>
      <w:i/>
      <w:iCs/>
      <w:color w:val="156082" w:themeColor="accent1"/>
    </w:rPr>
  </w:style>
  <w:style w:type="paragraph" w:styleId="Listenabsatz">
    <w:name w:val="List Paragraph"/>
    <w:basedOn w:val="Standard"/>
    <w:uiPriority w:val="34"/>
    <w:qFormat/>
    <w:rsid w:val="00F85F06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F85F06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F85F0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2348D2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348D2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CC749F"/>
    <w:pPr>
      <w:spacing w:after="0" w:line="240" w:lineRule="auto"/>
    </w:pPr>
  </w:style>
  <w:style w:type="character" w:customStyle="1" w:styleId="CommentReference1">
    <w:name w:val="Comment Reference1"/>
    <w:basedOn w:val="Absatz-Standardschriftart"/>
    <w:uiPriority w:val="99"/>
    <w:semiHidden/>
    <w:unhideWhenUsed/>
    <w:rsid w:val="00AB0918"/>
    <w:rPr>
      <w:sz w:val="16"/>
      <w:szCs w:val="16"/>
    </w:rPr>
  </w:style>
  <w:style w:type="character" w:customStyle="1" w:styleId="berschrift1Zchn">
    <w:name w:val="Überschrift 1 Zchn"/>
    <w:basedOn w:val="Absatz-Standardschriftart"/>
    <w:uiPriority w:val="9"/>
    <w:rsid w:val="008B152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uiPriority w:val="9"/>
    <w:semiHidden/>
    <w:rsid w:val="008B152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uiPriority w:val="9"/>
    <w:semiHidden/>
    <w:rsid w:val="008B152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uiPriority w:val="9"/>
    <w:semiHidden/>
    <w:rsid w:val="008B152C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uiPriority w:val="9"/>
    <w:semiHidden/>
    <w:rsid w:val="008B152C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uiPriority w:val="9"/>
    <w:semiHidden/>
    <w:rsid w:val="008B152C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uiPriority w:val="9"/>
    <w:semiHidden/>
    <w:rsid w:val="008B152C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uiPriority w:val="9"/>
    <w:semiHidden/>
    <w:rsid w:val="008B152C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uiPriority w:val="9"/>
    <w:semiHidden/>
    <w:rsid w:val="008B152C"/>
    <w:rPr>
      <w:rFonts w:eastAsiaTheme="majorEastAsia" w:cstheme="majorBidi"/>
      <w:color w:val="272727" w:themeColor="text1" w:themeTint="D8"/>
    </w:rPr>
  </w:style>
  <w:style w:type="character" w:customStyle="1" w:styleId="KommentartextZchn">
    <w:name w:val="Kommentartext Zchn"/>
    <w:basedOn w:val="Absatz-Standardschriftart"/>
    <w:uiPriority w:val="99"/>
    <w:rsid w:val="002A7BF0"/>
    <w:rPr>
      <w:sz w:val="20"/>
      <w:szCs w:val="20"/>
    </w:rPr>
  </w:style>
  <w:style w:type="character" w:customStyle="1" w:styleId="KommentarthemaZchn">
    <w:name w:val="Kommentarthema Zchn"/>
    <w:basedOn w:val="KommentartextZchn"/>
    <w:uiPriority w:val="99"/>
    <w:semiHidden/>
    <w:rsid w:val="002A7BF0"/>
    <w:rPr>
      <w:b/>
      <w:bCs/>
      <w:sz w:val="20"/>
      <w:szCs w:val="20"/>
    </w:rPr>
  </w:style>
  <w:style w:type="table" w:styleId="Tabellenraster">
    <w:name w:val="Table Grid"/>
    <w:basedOn w:val="NormaleTabel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BB41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B4141"/>
  </w:style>
  <w:style w:type="paragraph" w:styleId="Fuzeile">
    <w:name w:val="footer"/>
    <w:basedOn w:val="Standard"/>
    <w:link w:val="FuzeileZchn"/>
    <w:uiPriority w:val="99"/>
    <w:unhideWhenUsed/>
    <w:rsid w:val="00BB41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B41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47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1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301b8f2-dcb9-4b3b-91a5-a27f35b52746">
      <Terms xmlns="http://schemas.microsoft.com/office/infopath/2007/PartnerControls"/>
    </lcf76f155ced4ddcb4097134ff3c332f>
    <TaxCatchAll xmlns="efa655de-ce73-4964-8763-49ef0e40ba3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435E8300106C44A4FDEA395AF15181" ma:contentTypeVersion="15" ma:contentTypeDescription="Create a new document." ma:contentTypeScope="" ma:versionID="67377bfd97d9731693e81e4f76797320">
  <xsd:schema xmlns:xsd="http://www.w3.org/2001/XMLSchema" xmlns:xs="http://www.w3.org/2001/XMLSchema" xmlns:p="http://schemas.microsoft.com/office/2006/metadata/properties" xmlns:ns2="4301b8f2-dcb9-4b3b-91a5-a27f35b52746" xmlns:ns3="efa655de-ce73-4964-8763-49ef0e40ba3a" targetNamespace="http://schemas.microsoft.com/office/2006/metadata/properties" ma:root="true" ma:fieldsID="9fd00bce1eff2a5c473c41f0a1f64469" ns2:_="" ns3:_="">
    <xsd:import namespace="4301b8f2-dcb9-4b3b-91a5-a27f35b52746"/>
    <xsd:import namespace="efa655de-ce73-4964-8763-49ef0e40ba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01b8f2-dcb9-4b3b-91a5-a27f35b527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2790f8a3-ada6-45ee-a302-0960d7c74d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655de-ce73-4964-8763-49ef0e40ba3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76463607-1a56-4105-9e53-e64fbe7d6719}" ma:internalName="TaxCatchAll" ma:showField="CatchAllData" ma:web="efa655de-ce73-4964-8763-49ef0e40ba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FF70EBC-9AA8-4A5C-83B0-BF2003E2996E}">
  <ds:schemaRefs>
    <ds:schemaRef ds:uri="http://schemas.microsoft.com/office/2006/documentManagement/types"/>
    <ds:schemaRef ds:uri="http://www.w3.org/XML/1998/namespace"/>
    <ds:schemaRef ds:uri="http://purl.org/dc/elements/1.1/"/>
    <ds:schemaRef ds:uri="http://purl.org/dc/dcmitype/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efa655de-ce73-4964-8763-49ef0e40ba3a"/>
    <ds:schemaRef ds:uri="4301b8f2-dcb9-4b3b-91a5-a27f35b52746"/>
  </ds:schemaRefs>
</ds:datastoreItem>
</file>

<file path=customXml/itemProps2.xml><?xml version="1.0" encoding="utf-8"?>
<ds:datastoreItem xmlns:ds="http://schemas.openxmlformats.org/officeDocument/2006/customXml" ds:itemID="{5399D29C-ED23-466C-8B95-16D039F2D0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2890CC-59E3-4D35-8E8A-0B222C8439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01b8f2-dcb9-4b3b-91a5-a27f35b52746"/>
    <ds:schemaRef ds:uri="efa655de-ce73-4964-8763-49ef0e40ba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820</Words>
  <Characters>5169</Characters>
  <Application>Microsoft Office Word</Application>
  <DocSecurity>0</DocSecurity>
  <Lines>43</Lines>
  <Paragraphs>11</Paragraphs>
  <ScaleCrop>false</ScaleCrop>
  <Company/>
  <LinksUpToDate>false</LinksUpToDate>
  <CharactersWithSpaces>5978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Andreas Cremer</dc:creator>
  <cp:keywords/>
  <dc:description/>
  <cp:lastModifiedBy>Elke Pütz</cp:lastModifiedBy>
  <cp:revision>142</cp:revision>
  <dcterms:created xsi:type="dcterms:W3CDTF">2025-02-11T18:33:00Z</dcterms:created>
  <dcterms:modified xsi:type="dcterms:W3CDTF">2025-02-18T14:15:00Z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0x010100FC435E8300106C44A4FDEA395AF15181</vt:lpwstr>
  </property>
  <property fmtid="{D5CDD505-2E9C-101B-9397-08002B2CF9AE}" pid="3" name="MediaServiceImageTags">
    <vt:lpwstr/>
  </property>
</Properties>
</file>